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1BED063A" w:rsidR="000B7810" w:rsidRPr="007A6632" w:rsidRDefault="24A4A586" w:rsidP="3716141B">
      <w:pPr>
        <w:tabs>
          <w:tab w:val="left" w:leader="underscore" w:pos="9639"/>
        </w:tabs>
        <w:spacing w:after="0" w:line="240" w:lineRule="auto"/>
        <w:ind w:left="9926" w:hanging="9926"/>
        <w:jc w:val="both"/>
        <w:rPr>
          <w:rFonts w:asciiTheme="minorHAnsi" w:hAnsiTheme="minorHAnsi" w:cstheme="minorBidi"/>
        </w:rPr>
      </w:pPr>
      <w:r w:rsidRPr="3716141B">
        <w:rPr>
          <w:rFonts w:asciiTheme="minorHAnsi" w:hAnsiTheme="minorHAnsi" w:cstheme="minorBidi"/>
        </w:rPr>
        <w:t xml:space="preserve">  </w:t>
      </w:r>
      <w:r w:rsidR="001A024F" w:rsidRPr="3716141B">
        <w:rPr>
          <w:rFonts w:asciiTheme="minorHAnsi" w:hAnsiTheme="minorHAnsi" w:cstheme="minorBidi"/>
        </w:rPr>
        <w:t xml:space="preserve">  </w:t>
      </w:r>
      <w:r w:rsidR="001A024F">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447200"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E31D23">
              <w:rPr>
                <w:noProof/>
                <w:webHidden/>
              </w:rPr>
              <w:t>2</w:t>
            </w:r>
            <w:r w:rsidR="000B2F59">
              <w:rPr>
                <w:noProof/>
                <w:webHidden/>
              </w:rPr>
              <w:fldChar w:fldCharType="end"/>
            </w:r>
          </w:hyperlink>
        </w:p>
        <w:p w14:paraId="11F45BC1" w14:textId="090AB250"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E31D23">
              <w:rPr>
                <w:noProof/>
                <w:webHidden/>
              </w:rPr>
              <w:t>2</w:t>
            </w:r>
            <w:r w:rsidR="000B2F59">
              <w:rPr>
                <w:noProof/>
                <w:webHidden/>
              </w:rPr>
              <w:fldChar w:fldCharType="end"/>
            </w:r>
          </w:hyperlink>
        </w:p>
        <w:p w14:paraId="6670B867" w14:textId="69C434E8"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E31D23">
              <w:rPr>
                <w:noProof/>
                <w:webHidden/>
              </w:rPr>
              <w:t>2</w:t>
            </w:r>
            <w:r w:rsidR="000B2F59">
              <w:rPr>
                <w:noProof/>
                <w:webHidden/>
              </w:rPr>
              <w:fldChar w:fldCharType="end"/>
            </w:r>
          </w:hyperlink>
        </w:p>
        <w:p w14:paraId="0D5F3797" w14:textId="418A0B2C"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E31D23">
              <w:rPr>
                <w:noProof/>
                <w:webHidden/>
              </w:rPr>
              <w:t>3</w:t>
            </w:r>
            <w:r w:rsidR="000B2F59">
              <w:rPr>
                <w:noProof/>
                <w:webHidden/>
              </w:rPr>
              <w:fldChar w:fldCharType="end"/>
            </w:r>
          </w:hyperlink>
        </w:p>
        <w:p w14:paraId="18E44C1D" w14:textId="66567969"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E31D23">
              <w:rPr>
                <w:noProof/>
                <w:webHidden/>
              </w:rPr>
              <w:t>5</w:t>
            </w:r>
            <w:r w:rsidR="000B2F59">
              <w:rPr>
                <w:noProof/>
                <w:webHidden/>
              </w:rPr>
              <w:fldChar w:fldCharType="end"/>
            </w:r>
          </w:hyperlink>
        </w:p>
        <w:p w14:paraId="0948A71E" w14:textId="2FAF8063"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E31D23">
              <w:rPr>
                <w:noProof/>
                <w:webHidden/>
              </w:rPr>
              <w:t>7</w:t>
            </w:r>
            <w:r w:rsidR="000B2F59">
              <w:rPr>
                <w:noProof/>
                <w:webHidden/>
              </w:rPr>
              <w:fldChar w:fldCharType="end"/>
            </w:r>
          </w:hyperlink>
        </w:p>
        <w:p w14:paraId="433FCE50" w14:textId="0F49A880"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E31D23">
              <w:rPr>
                <w:noProof/>
                <w:webHidden/>
              </w:rPr>
              <w:t>9</w:t>
            </w:r>
            <w:r w:rsidR="000B2F59">
              <w:rPr>
                <w:noProof/>
                <w:webHidden/>
              </w:rPr>
              <w:fldChar w:fldCharType="end"/>
            </w:r>
          </w:hyperlink>
        </w:p>
        <w:p w14:paraId="01DAB78C" w14:textId="696080A1"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E31D23">
              <w:rPr>
                <w:noProof/>
                <w:webHidden/>
              </w:rPr>
              <w:t>9</w:t>
            </w:r>
            <w:r w:rsidR="000B2F59">
              <w:rPr>
                <w:noProof/>
                <w:webHidden/>
              </w:rPr>
              <w:fldChar w:fldCharType="end"/>
            </w:r>
          </w:hyperlink>
        </w:p>
        <w:p w14:paraId="3EC0193A" w14:textId="7501BF78"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E31D23">
              <w:rPr>
                <w:noProof/>
                <w:webHidden/>
              </w:rPr>
              <w:t>12</w:t>
            </w:r>
            <w:r w:rsidR="000B2F59">
              <w:rPr>
                <w:noProof/>
                <w:webHidden/>
              </w:rPr>
              <w:fldChar w:fldCharType="end"/>
            </w:r>
          </w:hyperlink>
        </w:p>
        <w:p w14:paraId="6A9495B8" w14:textId="39527B5F"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E31D23">
              <w:rPr>
                <w:noProof/>
                <w:webHidden/>
              </w:rPr>
              <w:t>12</w:t>
            </w:r>
            <w:r w:rsidR="000B2F59">
              <w:rPr>
                <w:noProof/>
                <w:webHidden/>
              </w:rPr>
              <w:fldChar w:fldCharType="end"/>
            </w:r>
          </w:hyperlink>
        </w:p>
        <w:p w14:paraId="6140A7E8" w14:textId="2592F630"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E31D23">
              <w:rPr>
                <w:noProof/>
                <w:webHidden/>
              </w:rPr>
              <w:t>13</w:t>
            </w:r>
            <w:r w:rsidR="000B2F59">
              <w:rPr>
                <w:noProof/>
                <w:webHidden/>
              </w:rPr>
              <w:fldChar w:fldCharType="end"/>
            </w:r>
          </w:hyperlink>
        </w:p>
        <w:p w14:paraId="087656FC" w14:textId="7156A4C0"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E31D23">
              <w:rPr>
                <w:noProof/>
                <w:webHidden/>
              </w:rPr>
              <w:t>14</w:t>
            </w:r>
            <w:r w:rsidR="000B2F59">
              <w:rPr>
                <w:noProof/>
                <w:webHidden/>
              </w:rPr>
              <w:fldChar w:fldCharType="end"/>
            </w:r>
          </w:hyperlink>
        </w:p>
        <w:p w14:paraId="3EF3C402" w14:textId="7D604FD4"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E31D23">
              <w:rPr>
                <w:noProof/>
                <w:webHidden/>
              </w:rPr>
              <w:t>14</w:t>
            </w:r>
            <w:r w:rsidR="000B2F59">
              <w:rPr>
                <w:noProof/>
                <w:webHidden/>
              </w:rPr>
              <w:fldChar w:fldCharType="end"/>
            </w:r>
          </w:hyperlink>
        </w:p>
        <w:p w14:paraId="28B35EFD" w14:textId="1B9BED43"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E31D23">
              <w:rPr>
                <w:noProof/>
                <w:webHidden/>
              </w:rPr>
              <w:t>15</w:t>
            </w:r>
            <w:r w:rsidR="000B2F59">
              <w:rPr>
                <w:noProof/>
                <w:webHidden/>
              </w:rPr>
              <w:fldChar w:fldCharType="end"/>
            </w:r>
          </w:hyperlink>
        </w:p>
        <w:p w14:paraId="044FD6B9" w14:textId="745839C3"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E31D23">
              <w:rPr>
                <w:noProof/>
                <w:webHidden/>
              </w:rPr>
              <w:t>15</w:t>
            </w:r>
            <w:r w:rsidR="000B2F59">
              <w:rPr>
                <w:noProof/>
                <w:webHidden/>
              </w:rPr>
              <w:fldChar w:fldCharType="end"/>
            </w:r>
          </w:hyperlink>
        </w:p>
        <w:p w14:paraId="05ED1D46" w14:textId="3FA53436"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E31D23">
              <w:rPr>
                <w:noProof/>
                <w:webHidden/>
              </w:rPr>
              <w:t>15</w:t>
            </w:r>
            <w:r w:rsidR="000B2F59">
              <w:rPr>
                <w:noProof/>
                <w:webHidden/>
              </w:rPr>
              <w:fldChar w:fldCharType="end"/>
            </w:r>
          </w:hyperlink>
        </w:p>
        <w:p w14:paraId="7488C464" w14:textId="46F91970" w:rsidR="000B2F59" w:rsidRDefault="0044720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E31D23">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C08DAE5" w14:textId="46D0453F" w:rsidR="00EE6320" w:rsidRDefault="00EE6320"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Parques y Espacios Públicos</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4E1B4E2A"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4A54BB">
        <w:rPr>
          <w:rFonts w:asciiTheme="minorHAnsi" w:hAnsiTheme="minorHAnsi" w:cstheme="minorHAnsi"/>
        </w:rPr>
        <w:t xml:space="preserve"> 2023</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lastRenderedPageBreak/>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447200"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47D2E246"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w:t>
      </w:r>
      <w:r w:rsidR="009A492C" w:rsidRPr="007A6632">
        <w:rPr>
          <w:rFonts w:asciiTheme="minorHAnsi" w:hAnsiTheme="minorHAnsi" w:cstheme="minorHAnsi"/>
        </w:rPr>
        <w:t>para la</w:t>
      </w:r>
      <w:r w:rsidRPr="007A6632">
        <w:rPr>
          <w:rFonts w:asciiTheme="minorHAnsi" w:hAnsiTheme="minorHAnsi" w:cstheme="minorHAnsi"/>
        </w:rPr>
        <w:t xml:space="preserve">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roofErr w:type="spellStart"/>
      <w:r w:rsidRPr="007A6632">
        <w:rPr>
          <w:rFonts w:asciiTheme="minorHAnsi" w:hAnsiTheme="minorHAnsi" w:cstheme="minorHAnsi"/>
          <w:b/>
        </w:rPr>
        <w:t>Banobras</w:t>
      </w:r>
      <w:proofErr w:type="spellEnd"/>
      <w:r w:rsidRPr="007A6632">
        <w:rPr>
          <w:rFonts w:asciiTheme="minorHAnsi" w:hAnsiTheme="minorHAnsi" w:cstheme="minorHAnsi"/>
          <w:b/>
        </w:rPr>
        <w:t xml:space="preserve"> FID 2212 SIT </w:t>
      </w:r>
      <w:proofErr w:type="spellStart"/>
      <w:r w:rsidRPr="007A6632">
        <w:rPr>
          <w:rFonts w:asciiTheme="minorHAnsi" w:hAnsiTheme="minorHAnsi" w:cstheme="minorHAnsi"/>
          <w:b/>
        </w:rPr>
        <w:t>Optibus</w:t>
      </w:r>
      <w:proofErr w:type="spellEnd"/>
      <w:r w:rsidRPr="007A6632">
        <w:rPr>
          <w:rFonts w:asciiTheme="minorHAnsi" w:hAnsiTheme="minorHAnsi" w:cstheme="minorHAnsi"/>
          <w:b/>
        </w:rPr>
        <w:t>,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51A770E" w14:textId="4BECBF13" w:rsidR="007C25F8"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546B22A1" w14:textId="77777777" w:rsidR="002041E2" w:rsidRDefault="002041E2" w:rsidP="002041E2">
      <w:pPr>
        <w:tabs>
          <w:tab w:val="left" w:leader="underscore" w:pos="9639"/>
        </w:tabs>
        <w:spacing w:after="0" w:line="240" w:lineRule="auto"/>
        <w:jc w:val="both"/>
        <w:rPr>
          <w:rFonts w:asciiTheme="minorHAnsi" w:hAnsiTheme="minorHAnsi" w:cstheme="minorHAnsi"/>
        </w:rPr>
      </w:pPr>
    </w:p>
    <w:p w14:paraId="5199A284" w14:textId="13E85717" w:rsidR="002041E2" w:rsidRPr="002041E2" w:rsidRDefault="002041E2" w:rsidP="002041E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realizó el Convenio de Extinción al Contrato Fideicomiso Revocable de Inversión y Administración denominado “Fideicomiso para el Fortalecimiento de la Seguridad Ciudadana (FIFOSEC)” número 19375 </w:t>
      </w:r>
      <w:r w:rsidR="00D0484B">
        <w:rPr>
          <w:rFonts w:asciiTheme="minorHAnsi" w:hAnsiTheme="minorHAnsi" w:cstheme="minorHAnsi"/>
        </w:rPr>
        <w:t>(el</w:t>
      </w:r>
      <w:r>
        <w:rPr>
          <w:rFonts w:asciiTheme="minorHAnsi" w:hAnsiTheme="minorHAnsi" w:cstheme="minorHAnsi"/>
        </w:rPr>
        <w:t xml:space="preserve"> “Fideicomiso” se </w:t>
      </w:r>
      <w:r w:rsidR="00EC33CD">
        <w:rPr>
          <w:rFonts w:asciiTheme="minorHAnsi" w:hAnsiTheme="minorHAnsi" w:cstheme="minorHAnsi"/>
        </w:rPr>
        <w:t>encuentra en</w:t>
      </w:r>
      <w:r>
        <w:rPr>
          <w:rFonts w:asciiTheme="minorHAnsi" w:hAnsiTheme="minorHAnsi" w:cstheme="minorHAnsi"/>
        </w:rPr>
        <w:t xml:space="preserve"> proceso de Firma de la </w:t>
      </w:r>
      <w:r w:rsidR="00D0484B">
        <w:rPr>
          <w:rFonts w:asciiTheme="minorHAnsi" w:hAnsiTheme="minorHAnsi" w:cstheme="minorHAnsi"/>
        </w:rPr>
        <w:t>Fiduciaria</w:t>
      </w:r>
      <w:r>
        <w:rPr>
          <w:rFonts w:asciiTheme="minorHAnsi" w:hAnsiTheme="minorHAnsi" w:cstheme="minorHAnsi"/>
        </w:rPr>
        <w:t>)</w:t>
      </w:r>
    </w:p>
    <w:p w14:paraId="3F80BE33" w14:textId="77777777" w:rsidR="002041E2" w:rsidRPr="007A6632" w:rsidRDefault="002041E2"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69886D88"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w:t>
      </w:r>
      <w:r w:rsidR="00EC33CD" w:rsidRPr="007A6632">
        <w:rPr>
          <w:rFonts w:asciiTheme="minorHAnsi" w:hAnsiTheme="minorHAnsi" w:cstheme="minorHAnsi"/>
        </w:rPr>
        <w:t>de fuentes</w:t>
      </w:r>
      <w:r w:rsidRPr="007A6632">
        <w:rPr>
          <w:rFonts w:asciiTheme="minorHAnsi" w:hAnsiTheme="minorHAnsi" w:cstheme="minorHAnsi"/>
        </w:rPr>
        <w:t xml:space="preserve">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de las Oficinas de Convenciones, Exposiciones y Visitantes del Estado de </w:t>
      </w:r>
      <w:proofErr w:type="spellStart"/>
      <w:r w:rsidRPr="007A6632">
        <w:rPr>
          <w:rFonts w:asciiTheme="minorHAnsi" w:hAnsiTheme="minorHAnsi" w:cstheme="minorHAnsi"/>
          <w:b/>
        </w:rPr>
        <w:t>Gto</w:t>
      </w:r>
      <w:proofErr w:type="spellEnd"/>
      <w:r w:rsidRPr="007A6632">
        <w:rPr>
          <w:rFonts w:asciiTheme="minorHAnsi" w:hAnsiTheme="minorHAnsi" w:cstheme="minorHAnsi"/>
          <w:b/>
        </w:rPr>
        <w:t xml:space="preserve">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 xml:space="preserve">Tener la titularidad de los derechos sobre el porcentaje de participaciones </w:t>
      </w:r>
      <w:proofErr w:type="spellStart"/>
      <w:r w:rsidRPr="007A6632">
        <w:rPr>
          <w:rFonts w:asciiTheme="minorHAnsi" w:hAnsiTheme="minorHAnsi" w:cstheme="minorHAnsi"/>
        </w:rPr>
        <w:t>fideicomitidas</w:t>
      </w:r>
      <w:proofErr w:type="spellEnd"/>
      <w:r w:rsidRPr="007A6632">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w:t>
      </w:r>
      <w:proofErr w:type="spellStart"/>
      <w:r w:rsidRPr="007A6632">
        <w:rPr>
          <w:rFonts w:asciiTheme="minorHAnsi" w:hAnsiTheme="minorHAnsi" w:cstheme="minorHAnsi"/>
          <w:b/>
        </w:rPr>
        <w:t>Poliforum</w:t>
      </w:r>
      <w:proofErr w:type="spellEnd"/>
      <w:r w:rsidRPr="007A6632">
        <w:rPr>
          <w:rFonts w:asciiTheme="minorHAnsi" w:hAnsiTheme="minorHAnsi" w:cstheme="minorHAnsi"/>
          <w:b/>
        </w:rPr>
        <w:t xml:space="preserve">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1C7EDA87"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w:t>
      </w:r>
      <w:r w:rsidR="009A492C" w:rsidRPr="007A6632">
        <w:rPr>
          <w:rFonts w:asciiTheme="minorHAnsi" w:hAnsiTheme="minorHAnsi" w:cstheme="minorHAnsi"/>
        </w:rPr>
        <w:t>registrada al</w:t>
      </w:r>
      <w:r w:rsidRPr="007A6632">
        <w:rPr>
          <w:rFonts w:asciiTheme="minorHAnsi" w:hAnsiTheme="minorHAnsi" w:cstheme="minorHAnsi"/>
        </w:rPr>
        <w:t xml:space="preserve">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6F343D5A"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w:t>
      </w:r>
      <w:r w:rsidR="009A492C" w:rsidRPr="007A6632">
        <w:rPr>
          <w:rFonts w:asciiTheme="minorHAnsi" w:hAnsiTheme="minorHAnsi" w:cstheme="minorHAnsi"/>
          <w:color w:val="000000" w:themeColor="text1"/>
        </w:rPr>
        <w:t>a disposiciones</w:t>
      </w:r>
      <w:r w:rsidRPr="007A6632">
        <w:rPr>
          <w:rFonts w:asciiTheme="minorHAnsi" w:hAnsiTheme="minorHAnsi" w:cstheme="minorHAnsi"/>
          <w:color w:val="000000" w:themeColor="text1"/>
        </w:rPr>
        <w:t xml:space="preserve">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028D37A0"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w:t>
      </w:r>
      <w:proofErr w:type="spellStart"/>
      <w:r w:rsidR="00FC29B6" w:rsidRPr="007A6632">
        <w:rPr>
          <w:rFonts w:asciiTheme="minorHAnsi" w:hAnsiTheme="minorHAnsi" w:cstheme="minorHAnsi"/>
        </w:rPr>
        <w:t>Bussines</w:t>
      </w:r>
      <w:proofErr w:type="spellEnd"/>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w:t>
      </w:r>
      <w:r w:rsidR="00EC33CD" w:rsidRPr="007A6632">
        <w:rPr>
          <w:rFonts w:asciiTheme="minorHAnsi" w:hAnsiTheme="minorHAnsi" w:cstheme="minorHAnsi"/>
        </w:rPr>
        <w:t>Contabilidad Gubernamental en materia</w:t>
      </w:r>
      <w:r w:rsidR="00DD5D8C" w:rsidRPr="007A6632">
        <w:rPr>
          <w:rFonts w:asciiTheme="minorHAnsi" w:hAnsiTheme="minorHAnsi" w:cstheme="minorHAnsi"/>
        </w:rPr>
        <w:t xml:space="preserve">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32752695"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w:t>
      </w:r>
      <w:r w:rsidR="00EC33CD" w:rsidRPr="007A6632">
        <w:rPr>
          <w:rFonts w:asciiTheme="minorHAnsi" w:hAnsiTheme="minorHAnsi" w:cstheme="minorHAnsi"/>
        </w:rPr>
        <w:t>y valuación</w:t>
      </w:r>
      <w:r w:rsidRPr="007A6632">
        <w:rPr>
          <w:rFonts w:asciiTheme="minorHAnsi" w:hAnsiTheme="minorHAnsi" w:cstheme="minorHAnsi"/>
        </w:rPr>
        <w:t xml:space="preserve">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2E4B89F2"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FE0758">
        <w:rPr>
          <w:rFonts w:asciiTheme="minorHAnsi" w:hAnsiTheme="minorHAnsi" w:cstheme="minorHAnsi"/>
        </w:rPr>
        <w:t>s</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447200"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Internacionales de Contabilidad para el Sector Público (NICSP) emitidas por la Junta de Normas Internacionales de Contabilidad del Sector Público (Internacional </w:t>
      </w:r>
      <w:proofErr w:type="spellStart"/>
      <w:r w:rsidRPr="007A6632">
        <w:rPr>
          <w:rFonts w:asciiTheme="minorHAnsi" w:hAnsiTheme="minorHAnsi" w:cstheme="minorHAnsi"/>
        </w:rPr>
        <w:t>Public</w:t>
      </w:r>
      <w:proofErr w:type="spellEnd"/>
      <w:r w:rsidRPr="007A6632">
        <w:rPr>
          <w:rFonts w:asciiTheme="minorHAnsi" w:hAnsiTheme="minorHAnsi" w:cstheme="minorHAnsi"/>
        </w:rPr>
        <w:t xml:space="preserve"> Sector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Standars</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Board</w:t>
      </w:r>
      <w:proofErr w:type="spellEnd"/>
      <w:r w:rsidRPr="007A6632">
        <w:rPr>
          <w:rFonts w:asciiTheme="minorHAnsi" w:hAnsiTheme="minorHAnsi" w:cstheme="minorHAnsi"/>
        </w:rPr>
        <w:t xml:space="preserve"> International </w:t>
      </w:r>
      <w:proofErr w:type="spellStart"/>
      <w:r w:rsidRPr="007A6632">
        <w:rPr>
          <w:rFonts w:asciiTheme="minorHAnsi" w:hAnsiTheme="minorHAnsi" w:cstheme="minorHAnsi"/>
        </w:rPr>
        <w:t>Federation</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Committe</w:t>
      </w:r>
      <w:proofErr w:type="spellEnd"/>
      <w:r w:rsidRPr="007A6632">
        <w:rPr>
          <w:rFonts w:asciiTheme="minorHAnsi" w:hAnsiTheme="minorHAnsi" w:cstheme="minorHAnsi"/>
        </w:rPr>
        <w:t xml:space="preserv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47DC2B6F"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w:t>
      </w:r>
      <w:r w:rsidR="009A492C">
        <w:rPr>
          <w:rFonts w:asciiTheme="minorHAnsi" w:hAnsiTheme="minorHAnsi" w:cstheme="minorHAnsi"/>
        </w:rPr>
        <w:t xml:space="preserve">reconocimiento </w:t>
      </w:r>
      <w:r w:rsidR="009A492C" w:rsidRPr="007A6632">
        <w:rPr>
          <w:rFonts w:asciiTheme="minorHAnsi" w:hAnsiTheme="minorHAnsi" w:cstheme="minorHAnsi"/>
        </w:rPr>
        <w:t>por</w:t>
      </w:r>
      <w:r w:rsidR="00367C98" w:rsidRPr="007A6632">
        <w:rPr>
          <w:rFonts w:asciiTheme="minorHAnsi" w:hAnsiTheme="minorHAnsi" w:cstheme="minorHAnsi"/>
        </w:rPr>
        <w:t xml:space="preserve">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74860DB9"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 xml:space="preserve">operación, en caso de que no se tenga el tipo de cambio se </w:t>
      </w:r>
      <w:r w:rsidR="009A492C" w:rsidRPr="007A6632">
        <w:rPr>
          <w:rFonts w:asciiTheme="minorHAnsi" w:hAnsiTheme="minorHAnsi" w:cstheme="minorHAnsi"/>
        </w:rPr>
        <w:t>tomará el</w:t>
      </w:r>
      <w:r w:rsidR="00732E3A" w:rsidRPr="007A6632">
        <w:rPr>
          <w:rFonts w:asciiTheme="minorHAnsi" w:hAnsiTheme="minorHAnsi" w:cstheme="minorHAnsi"/>
        </w:rPr>
        <w:t xml:space="preserve">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22F7C921" w14:textId="29E12740" w:rsidR="00FE0758" w:rsidRDefault="00B854B5" w:rsidP="00E71A97">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3DAB98CB" w14:textId="77777777" w:rsidR="00E71A97" w:rsidRDefault="00E71A97" w:rsidP="00E71A97">
      <w:pPr>
        <w:tabs>
          <w:tab w:val="left" w:leader="underscore" w:pos="9639"/>
        </w:tabs>
        <w:spacing w:after="0"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lastRenderedPageBreak/>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04DE1715"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9A492C">
        <w:rPr>
          <w:rFonts w:asciiTheme="minorHAnsi" w:hAnsiTheme="minorHAnsi" w:cstheme="minorHAnsi"/>
        </w:rPr>
        <w:t>67</w:t>
      </w:r>
      <w:r w:rsidR="008376A6">
        <w:rPr>
          <w:rFonts w:asciiTheme="minorHAnsi" w:hAnsiTheme="minorHAnsi" w:cstheme="minorHAnsi"/>
        </w:rPr>
        <w:t xml:space="preserve">, </w:t>
      </w:r>
      <w:r w:rsidR="009A492C">
        <w:rPr>
          <w:rFonts w:asciiTheme="minorHAnsi" w:hAnsiTheme="minorHAnsi" w:cstheme="minorHAnsi"/>
        </w:rPr>
        <w:t>090</w:t>
      </w:r>
      <w:r w:rsidR="008376A6">
        <w:rPr>
          <w:rFonts w:asciiTheme="minorHAnsi" w:hAnsiTheme="minorHAnsi" w:cstheme="minorHAnsi"/>
        </w:rPr>
        <w:t xml:space="preserve">, </w:t>
      </w:r>
      <w:r w:rsidR="008376A6" w:rsidRPr="008376A6">
        <w:rPr>
          <w:rFonts w:asciiTheme="minorHAnsi" w:hAnsiTheme="minorHAnsi" w:cstheme="minorHAnsi"/>
        </w:rPr>
        <w:t>000</w:t>
      </w:r>
      <w:r w:rsidR="008376A6">
        <w:rPr>
          <w:rFonts w:asciiTheme="minorHAnsi" w:hAnsiTheme="minorHAnsi" w:cstheme="minorHAnsi"/>
        </w:rPr>
        <w:t>.</w:t>
      </w:r>
    </w:p>
    <w:p w14:paraId="060FF5F9" w14:textId="77777777" w:rsidR="000E1B9C" w:rsidRDefault="000E1B9C" w:rsidP="003079B1">
      <w:pPr>
        <w:tabs>
          <w:tab w:val="left" w:leader="underscore" w:pos="9639"/>
        </w:tabs>
        <w:spacing w:after="0" w:line="240" w:lineRule="auto"/>
        <w:jc w:val="both"/>
        <w:rPr>
          <w:rFonts w:asciiTheme="minorHAnsi" w:hAnsiTheme="minorHAnsi" w:cstheme="minorHAnsi"/>
        </w:rPr>
      </w:pPr>
    </w:p>
    <w:p w14:paraId="7B1175B7"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FB28E96" w14:textId="3CCDB1FC"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005811C1" w:rsidRPr="006F08B9">
        <w:rPr>
          <w:rFonts w:asciiTheme="minorHAnsi" w:hAnsiTheme="minorHAnsi" w:cstheme="minorHAnsi"/>
        </w:rPr>
        <w:t>documentos $ 33</w:t>
      </w:r>
      <w:r w:rsidR="006F08B9" w:rsidRPr="006F08B9">
        <w:rPr>
          <w:rFonts w:asciiTheme="minorHAnsi" w:hAnsiTheme="minorHAnsi" w:cstheme="minorHAnsi"/>
        </w:rPr>
        <w:t>, 367,559</w:t>
      </w:r>
      <w:r w:rsidR="009279F5">
        <w:rPr>
          <w:rFonts w:asciiTheme="minorHAnsi" w:hAnsiTheme="minorHAnsi" w:cstheme="minorHAnsi"/>
        </w:rPr>
        <w:t xml:space="preserve">. </w:t>
      </w:r>
      <w:r w:rsidRPr="002925C3">
        <w:rPr>
          <w:rFonts w:asciiTheme="minorHAnsi" w:hAnsiTheme="minorHAnsi" w:cstheme="minorHAnsi"/>
        </w:rPr>
        <w:t>En el mes</w:t>
      </w:r>
      <w:r w:rsidR="005811C1" w:rsidRPr="002925C3">
        <w:rPr>
          <w:rFonts w:asciiTheme="minorHAnsi" w:hAnsiTheme="minorHAnsi" w:cstheme="minorHAnsi"/>
        </w:rPr>
        <w:t> de julio</w:t>
      </w:r>
      <w:r w:rsidRPr="002925C3">
        <w:rPr>
          <w:rFonts w:asciiTheme="minorHAnsi" w:hAnsiTheme="minorHAnsi" w:cstheme="minorHAnsi"/>
        </w:rPr>
        <w:t xml:space="preserve"> del año 2012, el </w:t>
      </w:r>
      <w:r w:rsidR="003453AD">
        <w:rPr>
          <w:rFonts w:asciiTheme="minorHAnsi" w:hAnsiTheme="minorHAnsi" w:cstheme="minorHAnsi"/>
        </w:rPr>
        <w:t>Municipio</w:t>
      </w:r>
      <w:r w:rsidRPr="002925C3">
        <w:rPr>
          <w:rFonts w:asciiTheme="minorHAnsi" w:hAnsiTheme="minorHAnsi" w:cstheme="minorHAnsi"/>
        </w:rPr>
        <w:t xml:space="preserve"> de León invirtió</w:t>
      </w:r>
      <w:r w:rsidR="005811C1" w:rsidRPr="002925C3">
        <w:rPr>
          <w:rFonts w:asciiTheme="minorHAnsi" w:hAnsiTheme="minorHAnsi" w:cstheme="minorHAnsi"/>
        </w:rPr>
        <w:t> en certificados</w:t>
      </w:r>
      <w:r w:rsidRPr="002925C3">
        <w:rPr>
          <w:rFonts w:asciiTheme="minorHAnsi" w:hAnsiTheme="minorHAnsi" w:cstheme="minorHAnsi"/>
        </w:rPr>
        <w:t xml:space="preserve"> bursátiles emitidos por</w:t>
      </w:r>
      <w:r w:rsidR="005811C1" w:rsidRPr="002925C3">
        <w:rPr>
          <w:rFonts w:asciiTheme="minorHAnsi" w:hAnsiTheme="minorHAnsi" w:cstheme="minorHAnsi"/>
        </w:rPr>
        <w:t> la</w:t>
      </w:r>
      <w:r w:rsidRPr="002925C3">
        <w:rPr>
          <w:rFonts w:asciiTheme="minorHAnsi" w:hAnsiTheme="minorHAnsi" w:cstheme="minorHAnsi"/>
        </w:rPr>
        <w:t xml:space="preserve"> empresa METROFINANCIERA, S.A.P.I. DE C.V.  </w:t>
      </w:r>
    </w:p>
    <w:p w14:paraId="16EBC40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CDED704" w14:textId="586E3070" w:rsidR="002925C3" w:rsidRPr="002925C3" w:rsidRDefault="005811C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Desde </w:t>
      </w:r>
      <w:r w:rsidR="002925C3" w:rsidRPr="002925C3">
        <w:rPr>
          <w:rFonts w:asciiTheme="minorHAnsi" w:hAnsiTheme="minorHAnsi" w:cstheme="minorHAnsi"/>
        </w:rPr>
        <w:t>el ejercicio 2013, la empresa ha venido capitalizand</w:t>
      </w:r>
      <w:r>
        <w:rPr>
          <w:rFonts w:asciiTheme="minorHAnsi" w:hAnsiTheme="minorHAnsi" w:cstheme="minorHAnsi"/>
        </w:rPr>
        <w:t>o deuda por acciones en virtud </w:t>
      </w:r>
      <w:r w:rsidR="002925C3" w:rsidRPr="002925C3">
        <w:rPr>
          <w:rFonts w:asciiTheme="minorHAnsi" w:hAnsiTheme="minorHAnsi" w:cstheme="minorHAnsi"/>
        </w:rPr>
        <w:t>de que no ha generado</w:t>
      </w:r>
      <w:proofErr w:type="gramStart"/>
      <w:r w:rsidR="002925C3" w:rsidRPr="002925C3">
        <w:rPr>
          <w:rFonts w:asciiTheme="minorHAnsi" w:hAnsiTheme="minorHAnsi" w:cstheme="minorHAnsi"/>
        </w:rPr>
        <w:t>  flujos</w:t>
      </w:r>
      <w:proofErr w:type="gramEnd"/>
      <w:r w:rsidR="002925C3" w:rsidRPr="002925C3">
        <w:rPr>
          <w:rFonts w:asciiTheme="minorHAnsi" w:hAnsiTheme="minorHAnsi" w:cstheme="minorHAnsi"/>
        </w:rPr>
        <w:t xml:space="preserve"> de  efectivo suficientes, las pérdidas recurrentes se han tenido que financiar con más deuda proveniente de Sociedad Hipotecaria Federal así como de Banco </w:t>
      </w:r>
      <w:proofErr w:type="spellStart"/>
      <w:r w:rsidR="002925C3" w:rsidRPr="002925C3">
        <w:rPr>
          <w:rFonts w:asciiTheme="minorHAnsi" w:hAnsiTheme="minorHAnsi" w:cstheme="minorHAnsi"/>
        </w:rPr>
        <w:t>Mifel</w:t>
      </w:r>
      <w:proofErr w:type="spellEnd"/>
      <w:r w:rsidR="002925C3" w:rsidRPr="002925C3">
        <w:rPr>
          <w:rFonts w:asciiTheme="minorHAnsi" w:hAnsiTheme="minorHAnsi" w:cstheme="minorHAnsi"/>
        </w:rPr>
        <w:t>;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4D701EC5" w14:textId="308623DC" w:rsidR="00174003"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EB0D1D">
        <w:rPr>
          <w:rFonts w:asciiTheme="minorHAnsi" w:hAnsiTheme="minorHAnsi" w:cstheme="minorHAnsi"/>
        </w:rPr>
        <w:t xml:space="preserve">   9, 987, 480</w:t>
      </w:r>
      <w:r w:rsidR="004312C1">
        <w:rPr>
          <w:rFonts w:asciiTheme="minorHAnsi" w:hAnsiTheme="minorHAnsi" w:cstheme="minorHAnsi"/>
        </w:rPr>
        <w:t>.</w:t>
      </w:r>
      <w:r w:rsidR="00EB0D1D">
        <w:rPr>
          <w:rFonts w:asciiTheme="minorHAnsi" w:hAnsiTheme="minorHAnsi" w:cstheme="minorHAnsi"/>
        </w:rPr>
        <w:t xml:space="preserve"> </w:t>
      </w:r>
      <w:r w:rsidR="00170543"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5811C1" w:rsidRPr="007A6632">
        <w:rPr>
          <w:rFonts w:asciiTheme="minorHAnsi" w:hAnsiTheme="minorHAnsi" w:cstheme="minorHAnsi"/>
        </w:rPr>
        <w:t>, hasta</w:t>
      </w:r>
      <w:r w:rsidR="00170543" w:rsidRPr="007A6632">
        <w:rPr>
          <w:rFonts w:asciiTheme="minorHAnsi" w:hAnsiTheme="minorHAnsi" w:cstheme="minorHAnsi"/>
        </w:rPr>
        <w:t xml:space="preserve">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0DAB8282"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07BA791E"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7F063C41"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2D428386" w14:textId="77777777" w:rsidR="00A449D4" w:rsidRPr="007A6632" w:rsidRDefault="00A449D4"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17C516BE" w14:textId="77777777" w:rsidR="00A449D4" w:rsidRDefault="00A449D4" w:rsidP="003079B1">
      <w:pPr>
        <w:tabs>
          <w:tab w:val="left" w:leader="underscore" w:pos="9639"/>
        </w:tabs>
        <w:spacing w:after="0" w:line="240" w:lineRule="auto"/>
        <w:jc w:val="both"/>
        <w:rPr>
          <w:rFonts w:asciiTheme="minorHAnsi" w:hAnsiTheme="minorHAnsi" w:cstheme="minorHAnsi"/>
          <w:u w:val="single"/>
        </w:rPr>
      </w:pPr>
    </w:p>
    <w:p w14:paraId="0B01C586" w14:textId="70838F7F" w:rsidR="004E0D53"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7F3A7DBB"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w:t>
      </w:r>
      <w:r w:rsidR="005811C1" w:rsidRPr="007A6632">
        <w:rPr>
          <w:rFonts w:asciiTheme="minorHAnsi" w:hAnsiTheme="minorHAnsi" w:cstheme="minorHAnsi"/>
        </w:rPr>
        <w:t>de $</w:t>
      </w:r>
      <w:r w:rsidRPr="007A6632">
        <w:rPr>
          <w:rFonts w:asciiTheme="minorHAnsi" w:hAnsiTheme="minorHAnsi" w:cstheme="minorHAnsi"/>
        </w:rPr>
        <w:t xml:space="preserve">0.00, en razón de que </w:t>
      </w:r>
      <w:r w:rsidR="005811C1" w:rsidRPr="007A6632">
        <w:rPr>
          <w:rFonts w:asciiTheme="minorHAnsi" w:hAnsiTheme="minorHAnsi" w:cstheme="minorHAnsi"/>
        </w:rPr>
        <w:t>no tiene</w:t>
      </w:r>
      <w:r w:rsidRPr="007A6632">
        <w:rPr>
          <w:rFonts w:asciiTheme="minorHAnsi" w:hAnsiTheme="minorHAnsi" w:cstheme="minorHAnsi"/>
        </w:rPr>
        <w:t xml:space="preserv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A16051">
        <w:trPr>
          <w:tblHeade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647A35D3"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5811C1">
        <w:rPr>
          <w:rFonts w:asciiTheme="minorHAnsi" w:hAnsiTheme="minorHAnsi" w:cstheme="minorHAnsi"/>
        </w:rPr>
        <w:t>cuarto</w:t>
      </w:r>
      <w:r w:rsidR="00A449D4">
        <w:rPr>
          <w:rFonts w:asciiTheme="minorHAnsi" w:hAnsiTheme="minorHAnsi" w:cstheme="minorHAnsi"/>
        </w:rPr>
        <w:t xml:space="preserve"> trimestre</w:t>
      </w:r>
      <w:r w:rsidR="00EB0D1D">
        <w:rPr>
          <w:rFonts w:asciiTheme="minorHAnsi" w:hAnsiTheme="minorHAnsi" w:cstheme="minorHAnsi"/>
        </w:rPr>
        <w:t xml:space="preserve"> del 2023</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50B8505E"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valor de los bienes const</w:t>
      </w:r>
      <w:r w:rsidR="00447200">
        <w:rPr>
          <w:rFonts w:asciiTheme="minorHAnsi" w:hAnsiTheme="minorHAnsi" w:cstheme="minorHAnsi"/>
        </w:rPr>
        <w:t xml:space="preserve">ruidos por la entidad se apega </w:t>
      </w:r>
      <w:r w:rsidRPr="007A6632">
        <w:rPr>
          <w:rFonts w:asciiTheme="minorHAnsi" w:hAnsiTheme="minorHAnsi" w:cstheme="minorHAnsi"/>
        </w:rPr>
        <w:t xml:space="preserve">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220CF72E" w14:textId="097099A0" w:rsidR="00506441"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EB0D1D">
        <w:rPr>
          <w:rFonts w:asciiTheme="minorHAnsi" w:hAnsiTheme="minorHAnsi" w:cstheme="minorHAnsi"/>
        </w:rPr>
        <w:t xml:space="preserve"> de León en el ejercicio 2023</w:t>
      </w:r>
      <w:r w:rsidR="00256A7C">
        <w:rPr>
          <w:rFonts w:asciiTheme="minorHAnsi" w:hAnsiTheme="minorHAnsi" w:cstheme="minorHAnsi"/>
        </w:rPr>
        <w:t xml:space="preserve"> </w:t>
      </w:r>
      <w:r w:rsidR="00447200">
        <w:rPr>
          <w:rFonts w:asciiTheme="minorHAnsi" w:hAnsiTheme="minorHAnsi" w:cstheme="minorHAnsi"/>
        </w:rPr>
        <w:t xml:space="preserve">capitalizó un total de $60, 334, 315 correspondiente a obras públicas finiquitadas, las cuales se ejecutaron en bienes inmuebles propios. </w:t>
      </w:r>
    </w:p>
    <w:p w14:paraId="0BA8789E" w14:textId="77777777" w:rsidR="00447200" w:rsidRDefault="00447200" w:rsidP="003079B1">
      <w:pPr>
        <w:tabs>
          <w:tab w:val="left" w:leader="underscore" w:pos="9639"/>
        </w:tabs>
        <w:spacing w:after="0" w:line="240" w:lineRule="auto"/>
        <w:jc w:val="both"/>
        <w:rPr>
          <w:rFonts w:asciiTheme="minorHAnsi" w:hAnsiTheme="minorHAnsi" w:cstheme="minorHAnsi"/>
        </w:rPr>
      </w:pPr>
    </w:p>
    <w:p w14:paraId="069A9C4B" w14:textId="1F7582D4"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447200">
        <w:rPr>
          <w:rFonts w:asciiTheme="minorHAnsi" w:hAnsiTheme="minorHAnsi" w:cstheme="minorHAnsi"/>
        </w:rPr>
        <w:t>$460, 739,220</w:t>
      </w:r>
      <w:r w:rsidR="00E31A95">
        <w:rPr>
          <w:rFonts w:asciiTheme="minorHAnsi" w:hAnsiTheme="minorHAnsi" w:cstheme="minorHAnsi"/>
        </w:rPr>
        <w:t xml:space="preserve"> al</w:t>
      </w:r>
      <w:r w:rsidR="003946C3">
        <w:rPr>
          <w:rFonts w:asciiTheme="minorHAnsi" w:hAnsiTheme="minorHAnsi" w:cstheme="minorHAnsi"/>
        </w:rPr>
        <w:t xml:space="preserve"> </w:t>
      </w:r>
      <w:r w:rsidR="00447200">
        <w:rPr>
          <w:rFonts w:asciiTheme="minorHAnsi" w:hAnsiTheme="minorHAnsi" w:cstheme="minorHAnsi"/>
        </w:rPr>
        <w:t>31 de diciembre</w:t>
      </w:r>
      <w:r w:rsidR="00EB0D1D">
        <w:rPr>
          <w:rFonts w:asciiTheme="minorHAnsi" w:hAnsiTheme="minorHAnsi" w:cstheme="minorHAnsi"/>
        </w:rPr>
        <w:t xml:space="preserve"> de </w:t>
      </w:r>
      <w:r w:rsidR="00E31A95">
        <w:rPr>
          <w:rFonts w:asciiTheme="minorHAnsi" w:hAnsiTheme="minorHAnsi" w:cstheme="minorHAnsi"/>
        </w:rPr>
        <w:t xml:space="preserve">2023. </w:t>
      </w:r>
      <w:r w:rsidR="00BB021C"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w:t>
      </w:r>
      <w:r w:rsidRPr="007A6632">
        <w:rPr>
          <w:rFonts w:asciiTheme="minorHAnsi" w:hAnsiTheme="minorHAnsi" w:cstheme="minorHAnsi"/>
        </w:rPr>
        <w:lastRenderedPageBreak/>
        <w:t xml:space="preserve">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2A4108E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w:t>
      </w:r>
      <w:r w:rsidR="00B520ED">
        <w:rPr>
          <w:rFonts w:asciiTheme="minorHAnsi" w:hAnsiTheme="minorHAnsi" w:cstheme="minorHAnsi"/>
        </w:rPr>
        <w:t xml:space="preserve"> enlazado al Sistema Oracle, </w:t>
      </w:r>
      <w:r w:rsidRPr="009D79EA">
        <w:rPr>
          <w:rFonts w:asciiTheme="minorHAnsi" w:hAnsiTheme="minorHAnsi" w:cstheme="minorHAnsi"/>
        </w:rPr>
        <w:t>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proofErr w:type="gramStart"/>
      <w:r w:rsidRPr="009D79EA">
        <w:rPr>
          <w:rFonts w:asciiTheme="minorHAnsi" w:hAnsiTheme="minorHAnsi" w:cstheme="minorHAnsi"/>
        </w:rPr>
        <w:t>de</w:t>
      </w:r>
      <w:proofErr w:type="gramEnd"/>
      <w:r w:rsidRPr="009D79EA">
        <w:rPr>
          <w:rFonts w:asciiTheme="minorHAnsi" w:hAnsiTheme="minorHAnsi" w:cstheme="minorHAnsi"/>
        </w:rPr>
        <w:t xml:space="preserve"> León.</w:t>
      </w: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E939E8A" w14:textId="387D395F" w:rsidR="001B3F0A" w:rsidRPr="00B625BE" w:rsidRDefault="00447200" w:rsidP="003079B1">
      <w:pPr>
        <w:tabs>
          <w:tab w:val="left" w:leader="underscore" w:pos="9639"/>
        </w:tabs>
        <w:spacing w:after="0" w:line="240" w:lineRule="auto"/>
        <w:jc w:val="both"/>
      </w:pPr>
      <w:r>
        <w:t>Al 31 de diciembre</w:t>
      </w:r>
      <w:r w:rsidR="001B3F0A" w:rsidRPr="00B625BE">
        <w:t xml:space="preserve"> del 202</w:t>
      </w:r>
      <w:r w:rsidR="00B625BE" w:rsidRPr="00B625BE">
        <w:t>3, y al 31 de diciembre del 2022</w:t>
      </w:r>
      <w:r w:rsidR="001B3F0A" w:rsidRPr="00B625BE">
        <w:t>, la cuenta de Inversiones Temporales asciende a la cantidad de $</w:t>
      </w:r>
      <w:r>
        <w:t>40</w:t>
      </w:r>
      <w:r w:rsidR="00ED0BED">
        <w:t>,</w:t>
      </w:r>
      <w:r>
        <w:t>342</w:t>
      </w:r>
      <w:r w:rsidR="00B520ED">
        <w:t>,</w:t>
      </w:r>
      <w:r>
        <w:t>751</w:t>
      </w:r>
      <w:r w:rsidR="00B30B74" w:rsidRPr="00B625BE">
        <w:t xml:space="preserve"> </w:t>
      </w:r>
      <w:r w:rsidR="001B3F0A" w:rsidRPr="00B625BE">
        <w:t>y $56,256,766 respectivamente</w:t>
      </w:r>
      <w:r w:rsidR="00B625BE" w:rsidRPr="00B625BE">
        <w:t xml:space="preserve">, representado </w:t>
      </w:r>
      <w:r>
        <w:t>un decremento del 28</w:t>
      </w:r>
      <w:r w:rsidR="001B3F0A" w:rsidRPr="00B625BE">
        <w:t>%, derivado principalm</w:t>
      </w:r>
      <w:r w:rsidR="00E31D23">
        <w:t xml:space="preserve">ente a que los flujos de salida </w:t>
      </w:r>
      <w:r w:rsidR="001B3F0A" w:rsidRPr="00B625BE">
        <w:t>han sido s</w:t>
      </w:r>
      <w:r w:rsidR="00E31D23">
        <w:t>uperiores a los flujos de entrada</w:t>
      </w:r>
      <w:r w:rsidR="001B3F0A" w:rsidRPr="00B625BE">
        <w:t xml:space="preserve">. </w:t>
      </w:r>
    </w:p>
    <w:p w14:paraId="3ADB8B20" w14:textId="77777777" w:rsidR="00D95716" w:rsidRPr="00F4758E" w:rsidRDefault="00D95716" w:rsidP="003079B1">
      <w:pPr>
        <w:tabs>
          <w:tab w:val="left" w:leader="underscore" w:pos="9639"/>
        </w:tabs>
        <w:spacing w:after="0" w:line="240" w:lineRule="auto"/>
        <w:jc w:val="both"/>
        <w:rPr>
          <w:rFonts w:asciiTheme="minorHAnsi" w:hAnsiTheme="minorHAnsi" w:cstheme="minorHAnsi"/>
          <w:color w:val="FF0000"/>
          <w:highlight w:val="yellow"/>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026BC99C"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7643AE6"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7B3457B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06973D9" w14:textId="31B51735" w:rsidR="003079B1" w:rsidRPr="00FE0758" w:rsidRDefault="00C83ED3" w:rsidP="00FE0758">
      <w:pPr>
        <w:pStyle w:val="Ttulo2"/>
        <w:spacing w:line="240" w:lineRule="auto"/>
        <w:jc w:val="both"/>
        <w:rPr>
          <w:rFonts w:asciiTheme="minorHAnsi" w:hAnsiTheme="minorHAnsi" w:cstheme="minorHAnsi"/>
          <w:b/>
          <w:color w:val="auto"/>
          <w:sz w:val="22"/>
          <w:szCs w:val="22"/>
        </w:rPr>
      </w:pPr>
      <w:bookmarkStart w:id="8" w:name="_Toc95736302"/>
      <w:r w:rsidRPr="007A6632">
        <w:rPr>
          <w:rFonts w:asciiTheme="minorHAnsi" w:hAnsiTheme="minorHAnsi" w:cstheme="minorHAnsi"/>
          <w:b/>
          <w:color w:val="auto"/>
          <w:sz w:val="22"/>
          <w:szCs w:val="22"/>
        </w:rPr>
        <w:t>9. Fideicomisos, Mandatos y Análogos:</w:t>
      </w:r>
      <w:bookmarkEnd w:id="8"/>
    </w:p>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w:t>
            </w:r>
            <w:proofErr w:type="spellStart"/>
            <w:r w:rsidRPr="0054073A">
              <w:rPr>
                <w:rFonts w:eastAsia="Times New Roman" w:cs="Calibri"/>
                <w:color w:val="000000"/>
                <w:sz w:val="20"/>
                <w:szCs w:val="20"/>
                <w:lang w:eastAsia="es-MX"/>
              </w:rPr>
              <w:t>Poliforum</w:t>
            </w:r>
            <w:proofErr w:type="spellEnd"/>
            <w:r w:rsidRPr="0054073A">
              <w:rPr>
                <w:rFonts w:eastAsia="Times New Roman" w:cs="Calibri"/>
                <w:color w:val="000000"/>
                <w:sz w:val="20"/>
                <w:szCs w:val="20"/>
                <w:lang w:eastAsia="es-MX"/>
              </w:rPr>
              <w:t xml:space="preserve">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F4758E">
        <w:trPr>
          <w:trHeight w:val="461"/>
        </w:trPr>
        <w:tc>
          <w:tcPr>
            <w:tcW w:w="3128" w:type="dxa"/>
            <w:shd w:val="clear" w:color="auto" w:fill="F2F2F2" w:themeFill="background1" w:themeFillShade="F2"/>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F2F2F2" w:themeFill="background1" w:themeFillShade="F2"/>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F2F2F2" w:themeFill="background1" w:themeFillShade="F2"/>
            <w:noWrap/>
            <w:vAlign w:val="bottom"/>
          </w:tcPr>
          <w:p w14:paraId="252A58E3" w14:textId="06926F3C"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E31D23">
              <w:rPr>
                <w:rFonts w:eastAsia="Times New Roman" w:cs="Calibri"/>
                <w:b/>
                <w:bCs/>
                <w:color w:val="000000"/>
                <w:sz w:val="20"/>
                <w:szCs w:val="20"/>
                <w:lang w:eastAsia="es-MX"/>
              </w:rPr>
              <w:t>20,366,422</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7F330148" w:rsidR="00063173" w:rsidRPr="0054073A" w:rsidRDefault="00E31D23"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$2,344,252</w:t>
            </w:r>
          </w:p>
        </w:tc>
      </w:tr>
      <w:tr w:rsidR="002653B6" w:rsidRPr="0054073A" w14:paraId="254E2274" w14:textId="77777777" w:rsidTr="00F4758E">
        <w:trPr>
          <w:trHeight w:val="461"/>
        </w:trPr>
        <w:tc>
          <w:tcPr>
            <w:tcW w:w="3128" w:type="dxa"/>
            <w:shd w:val="clear" w:color="auto" w:fill="F2F2F2" w:themeFill="background1" w:themeFillShade="F2"/>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F2F2F2" w:themeFill="background1" w:themeFillShade="F2"/>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F2F2F2" w:themeFill="background1" w:themeFillShade="F2"/>
            <w:noWrap/>
            <w:vAlign w:val="bottom"/>
          </w:tcPr>
          <w:p w14:paraId="3E1ACD98" w14:textId="4F2597BF"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08580C">
              <w:rPr>
                <w:rFonts w:eastAsia="Times New Roman" w:cs="Calibri"/>
                <w:b/>
                <w:bCs/>
                <w:color w:val="000000"/>
                <w:sz w:val="20"/>
                <w:szCs w:val="20"/>
                <w:lang w:eastAsia="es-MX"/>
              </w:rPr>
              <w:t>56,088</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2F58FB8C" w14:textId="77777777" w:rsidTr="00F4758E">
        <w:trPr>
          <w:trHeight w:val="461"/>
        </w:trPr>
        <w:tc>
          <w:tcPr>
            <w:tcW w:w="3128" w:type="dxa"/>
            <w:shd w:val="clear" w:color="auto" w:fill="F2F2F2" w:themeFill="background1" w:themeFillShade="F2"/>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F2F2F2" w:themeFill="background1" w:themeFillShade="F2"/>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F2F2F2" w:themeFill="background1" w:themeFillShade="F2"/>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9" w:name="_Toc95736303"/>
      <w:r w:rsidRPr="007A6632">
        <w:rPr>
          <w:rFonts w:asciiTheme="minorHAnsi" w:hAnsiTheme="minorHAnsi" w:cstheme="minorHAnsi"/>
          <w:b/>
        </w:rPr>
        <w:t>10. Reporte de la Recaudación:</w:t>
      </w:r>
      <w:bookmarkEnd w:id="9"/>
      <w:r w:rsidR="00802576">
        <w:rPr>
          <w:rFonts w:asciiTheme="minorHAnsi" w:hAnsiTheme="minorHAnsi" w:cstheme="minorHAnsi"/>
          <w:b/>
        </w:rPr>
        <w:t xml:space="preserve">   </w:t>
      </w:r>
    </w:p>
    <w:p w14:paraId="5B54B7C4" w14:textId="77777777" w:rsidR="00D23562" w:rsidRDefault="00D23562" w:rsidP="003079B1">
      <w:pPr>
        <w:tabs>
          <w:tab w:val="left" w:leader="underscore" w:pos="9639"/>
        </w:tabs>
        <w:spacing w:after="0" w:line="240" w:lineRule="auto"/>
        <w:jc w:val="both"/>
        <w:rPr>
          <w:rFonts w:asciiTheme="minorHAnsi" w:hAnsiTheme="minorHAnsi" w:cstheme="minorHAnsi"/>
          <w:color w:val="000000" w:themeColor="text1"/>
        </w:rPr>
      </w:pPr>
    </w:p>
    <w:p w14:paraId="5C1AB1B8" w14:textId="77777777" w:rsidR="00D23562" w:rsidRPr="00342C8E" w:rsidRDefault="00D23562"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096"/>
        <w:gridCol w:w="2557"/>
      </w:tblGrid>
      <w:tr w:rsidR="00284458" w:rsidRPr="007A6632" w14:paraId="7D9FCB65" w14:textId="77777777" w:rsidTr="00464714">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557"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464714">
        <w:trPr>
          <w:trHeight w:val="307"/>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557" w:type="dxa"/>
            <w:vAlign w:val="bottom"/>
          </w:tcPr>
          <w:p w14:paraId="33DF87E2" w14:textId="47614981" w:rsidR="007764F6" w:rsidRPr="00464714" w:rsidRDefault="00E31D23" w:rsidP="00F521ED">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1,784,640,690</w:t>
            </w:r>
          </w:p>
        </w:tc>
      </w:tr>
      <w:tr w:rsidR="007764F6" w:rsidRPr="007764F6" w14:paraId="3EFC70EB" w14:textId="77777777" w:rsidTr="00464714">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557" w:type="dxa"/>
            <w:vAlign w:val="bottom"/>
          </w:tcPr>
          <w:p w14:paraId="162906F4" w14:textId="02EF4944" w:rsidR="00996441" w:rsidRPr="00464714" w:rsidRDefault="00E31D23" w:rsidP="00D23562">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101,270</w:t>
            </w:r>
          </w:p>
        </w:tc>
      </w:tr>
      <w:tr w:rsidR="00537DD1" w:rsidRPr="007764F6" w14:paraId="3FA88C45" w14:textId="77777777" w:rsidTr="00464714">
        <w:trPr>
          <w:trHeight w:val="201"/>
        </w:trPr>
        <w:tc>
          <w:tcPr>
            <w:tcW w:w="6096" w:type="dxa"/>
          </w:tcPr>
          <w:p w14:paraId="5511B1DE" w14:textId="309387BB"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557" w:type="dxa"/>
            <w:vAlign w:val="bottom"/>
          </w:tcPr>
          <w:p w14:paraId="22E17DEC" w14:textId="07786CFD" w:rsidR="00537DD1"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438,892,843</w:t>
            </w:r>
          </w:p>
        </w:tc>
      </w:tr>
      <w:tr w:rsidR="007764F6" w:rsidRPr="007764F6" w14:paraId="0C37E305" w14:textId="77777777" w:rsidTr="00464714">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557" w:type="dxa"/>
            <w:vAlign w:val="bottom"/>
          </w:tcPr>
          <w:p w14:paraId="0045AE2F" w14:textId="7DFD1D13" w:rsidR="00342C8E"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269,708,877</w:t>
            </w:r>
          </w:p>
        </w:tc>
      </w:tr>
      <w:tr w:rsidR="007764F6" w:rsidRPr="007764F6" w14:paraId="74F06610" w14:textId="77777777" w:rsidTr="00464714">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557" w:type="dxa"/>
            <w:vAlign w:val="bottom"/>
          </w:tcPr>
          <w:p w14:paraId="2725EC8B" w14:textId="477CF94A" w:rsidR="007764F6"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240,332,347</w:t>
            </w:r>
          </w:p>
        </w:tc>
      </w:tr>
      <w:tr w:rsidR="00342C8E" w:rsidRPr="007764F6" w14:paraId="66D458A1" w14:textId="77777777" w:rsidTr="00464714">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557" w:type="dxa"/>
            <w:vAlign w:val="bottom"/>
          </w:tcPr>
          <w:p w14:paraId="63985A7D" w14:textId="7D0315F2" w:rsidR="00D23562" w:rsidRPr="00464714" w:rsidRDefault="00464714" w:rsidP="00D23562">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w:t>
            </w:r>
          </w:p>
        </w:tc>
      </w:tr>
      <w:tr w:rsidR="007764F6" w:rsidRPr="007764F6" w14:paraId="62D98397" w14:textId="77777777" w:rsidTr="00464714">
        <w:trPr>
          <w:trHeight w:val="518"/>
        </w:trPr>
        <w:tc>
          <w:tcPr>
            <w:tcW w:w="6096" w:type="dxa"/>
            <w:tcBorders>
              <w:bottom w:val="single" w:sz="4" w:space="0" w:color="auto"/>
            </w:tcBorders>
          </w:tcPr>
          <w:p w14:paraId="45885E49" w14:textId="6D9FFF68"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557" w:type="dxa"/>
            <w:tcBorders>
              <w:bottom w:val="single" w:sz="4" w:space="0" w:color="auto"/>
            </w:tcBorders>
            <w:vAlign w:val="bottom"/>
          </w:tcPr>
          <w:p w14:paraId="1B95F4B5" w14:textId="25623145" w:rsidR="000E7960" w:rsidRPr="00464714" w:rsidRDefault="00464714" w:rsidP="00F521ED">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5,841,896,944</w:t>
            </w:r>
          </w:p>
        </w:tc>
      </w:tr>
      <w:tr w:rsidR="00F521ED" w:rsidRPr="007764F6" w14:paraId="2DCD4C53" w14:textId="77777777" w:rsidTr="00464714">
        <w:trPr>
          <w:trHeight w:val="400"/>
        </w:trPr>
        <w:tc>
          <w:tcPr>
            <w:tcW w:w="6096" w:type="dxa"/>
            <w:tcBorders>
              <w:bottom w:val="single" w:sz="4" w:space="0" w:color="auto"/>
            </w:tcBorders>
          </w:tcPr>
          <w:p w14:paraId="4785C556" w14:textId="20FD9F32" w:rsidR="00F521ED" w:rsidRPr="007764F6" w:rsidRDefault="00F521ED"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Transferencia, Asignaciones, Subsidios y Otras Ayudas</w:t>
            </w:r>
          </w:p>
        </w:tc>
        <w:tc>
          <w:tcPr>
            <w:tcW w:w="2557" w:type="dxa"/>
            <w:tcBorders>
              <w:bottom w:val="single" w:sz="4" w:space="0" w:color="auto"/>
            </w:tcBorders>
            <w:vAlign w:val="bottom"/>
          </w:tcPr>
          <w:p w14:paraId="71F0612F" w14:textId="5CCB00A1" w:rsidR="00F521ED" w:rsidRPr="00464714" w:rsidRDefault="00464714"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361,212,141</w:t>
            </w:r>
          </w:p>
        </w:tc>
      </w:tr>
      <w:tr w:rsidR="00E31D23" w:rsidRPr="007764F6" w14:paraId="6CDECFF1" w14:textId="77777777" w:rsidTr="00464714">
        <w:trPr>
          <w:trHeight w:val="400"/>
        </w:trPr>
        <w:tc>
          <w:tcPr>
            <w:tcW w:w="6096" w:type="dxa"/>
            <w:tcBorders>
              <w:bottom w:val="single" w:sz="4" w:space="0" w:color="auto"/>
            </w:tcBorders>
          </w:tcPr>
          <w:p w14:paraId="109E2E57" w14:textId="792BEA14" w:rsidR="00E31D23" w:rsidRDefault="00E31D23" w:rsidP="003079B1">
            <w:pPr>
              <w:tabs>
                <w:tab w:val="left" w:leader="underscore" w:pos="9639"/>
              </w:tabs>
              <w:spacing w:after="0" w:line="240" w:lineRule="auto"/>
              <w:jc w:val="both"/>
              <w:rPr>
                <w:rFonts w:asciiTheme="minorHAnsi" w:hAnsiTheme="minorHAnsi" w:cstheme="minorHAnsi"/>
                <w:sz w:val="20"/>
                <w:szCs w:val="20"/>
              </w:rPr>
            </w:pPr>
            <w:r w:rsidRPr="00E31D23">
              <w:rPr>
                <w:rFonts w:asciiTheme="minorHAnsi" w:hAnsiTheme="minorHAnsi" w:cstheme="minorHAnsi"/>
                <w:sz w:val="20"/>
                <w:szCs w:val="20"/>
              </w:rPr>
              <w:t>Ingresos Derivados de Financiamientos</w:t>
            </w:r>
          </w:p>
        </w:tc>
        <w:tc>
          <w:tcPr>
            <w:tcW w:w="2557" w:type="dxa"/>
            <w:tcBorders>
              <w:bottom w:val="single" w:sz="4" w:space="0" w:color="auto"/>
            </w:tcBorders>
            <w:vAlign w:val="bottom"/>
          </w:tcPr>
          <w:p w14:paraId="1F647B67" w14:textId="49B4BEEB" w:rsidR="00E31D23" w:rsidRPr="00464714" w:rsidRDefault="00E31D23" w:rsidP="00B76479">
            <w:pPr>
              <w:tabs>
                <w:tab w:val="left" w:leader="underscore" w:pos="9639"/>
              </w:tabs>
              <w:spacing w:after="0" w:line="240" w:lineRule="auto"/>
              <w:jc w:val="right"/>
              <w:rPr>
                <w:rFonts w:asciiTheme="minorHAnsi" w:hAnsiTheme="minorHAnsi" w:cstheme="minorHAnsi"/>
                <w:sz w:val="20"/>
                <w:szCs w:val="20"/>
              </w:rPr>
            </w:pPr>
            <w:r w:rsidRPr="00464714">
              <w:rPr>
                <w:rFonts w:asciiTheme="minorHAnsi" w:hAnsiTheme="minorHAnsi" w:cstheme="minorHAnsi"/>
                <w:sz w:val="20"/>
                <w:szCs w:val="20"/>
              </w:rPr>
              <w:t>165</w:t>
            </w:r>
            <w:r w:rsidRPr="00464714">
              <w:rPr>
                <w:rFonts w:asciiTheme="minorHAnsi" w:hAnsiTheme="minorHAnsi" w:cstheme="minorHAnsi"/>
                <w:sz w:val="20"/>
                <w:szCs w:val="20"/>
              </w:rPr>
              <w:t>,</w:t>
            </w:r>
            <w:r w:rsidRPr="00464714">
              <w:rPr>
                <w:rFonts w:asciiTheme="minorHAnsi" w:hAnsiTheme="minorHAnsi" w:cstheme="minorHAnsi"/>
                <w:sz w:val="20"/>
                <w:szCs w:val="20"/>
              </w:rPr>
              <w:t>834</w:t>
            </w:r>
            <w:r w:rsidRPr="00464714">
              <w:rPr>
                <w:rFonts w:asciiTheme="minorHAnsi" w:hAnsiTheme="minorHAnsi" w:cstheme="minorHAnsi"/>
                <w:sz w:val="20"/>
                <w:szCs w:val="20"/>
              </w:rPr>
              <w:t>,</w:t>
            </w:r>
            <w:r w:rsidRPr="00464714">
              <w:rPr>
                <w:rFonts w:asciiTheme="minorHAnsi" w:hAnsiTheme="minorHAnsi" w:cstheme="minorHAnsi"/>
                <w:sz w:val="20"/>
                <w:szCs w:val="20"/>
              </w:rPr>
              <w:t>397</w:t>
            </w:r>
          </w:p>
        </w:tc>
      </w:tr>
      <w:tr w:rsidR="00284458" w:rsidRPr="00F521ED" w14:paraId="53635935" w14:textId="77777777" w:rsidTr="00464714">
        <w:trPr>
          <w:trHeight w:val="148"/>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557" w:type="dxa"/>
            <w:tcBorders>
              <w:bottom w:val="single" w:sz="4" w:space="0" w:color="auto"/>
            </w:tcBorders>
          </w:tcPr>
          <w:p w14:paraId="2F00F929" w14:textId="7A6DF30D" w:rsidR="00284458" w:rsidRPr="00464714" w:rsidRDefault="00464714" w:rsidP="00F521ED">
            <w:pPr>
              <w:tabs>
                <w:tab w:val="left" w:leader="underscore" w:pos="9639"/>
              </w:tabs>
              <w:spacing w:after="0" w:line="240" w:lineRule="auto"/>
              <w:jc w:val="right"/>
              <w:rPr>
                <w:rFonts w:asciiTheme="minorHAnsi" w:hAnsiTheme="minorHAnsi" w:cstheme="minorHAnsi"/>
                <w:b/>
                <w:sz w:val="20"/>
                <w:szCs w:val="20"/>
              </w:rPr>
            </w:pPr>
            <w:r>
              <w:rPr>
                <w:rFonts w:asciiTheme="minorHAnsi" w:hAnsiTheme="minorHAnsi" w:cstheme="minorHAnsi"/>
                <w:b/>
                <w:sz w:val="20"/>
                <w:szCs w:val="20"/>
              </w:rPr>
              <w:t>9,102,619,508</w:t>
            </w:r>
          </w:p>
        </w:tc>
      </w:tr>
    </w:tbl>
    <w:p w14:paraId="629E2B51" w14:textId="667A8F7D"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46FC2AEE" w14:textId="77777777" w:rsidR="007413A6" w:rsidRDefault="007413A6" w:rsidP="00067955">
      <w:pPr>
        <w:spacing w:line="240" w:lineRule="auto"/>
        <w:rPr>
          <w:rFonts w:asciiTheme="minorHAnsi" w:hAnsiTheme="minorHAnsi" w:cstheme="minorHAnsi"/>
          <w:b/>
        </w:rPr>
      </w:pPr>
      <w:bookmarkStart w:id="10" w:name="_Toc95736304"/>
    </w:p>
    <w:p w14:paraId="4E739A46" w14:textId="77777777" w:rsidR="00FE0758" w:rsidRDefault="00FE0758" w:rsidP="00067955">
      <w:pPr>
        <w:spacing w:line="240" w:lineRule="auto"/>
        <w:rPr>
          <w:rFonts w:asciiTheme="minorHAnsi" w:hAnsiTheme="minorHAnsi" w:cstheme="minorHAnsi"/>
          <w:b/>
        </w:rPr>
      </w:pPr>
    </w:p>
    <w:p w14:paraId="43F257F2" w14:textId="77777777" w:rsidR="00FE0758" w:rsidRDefault="00FE0758" w:rsidP="00067955">
      <w:pPr>
        <w:spacing w:line="240" w:lineRule="auto"/>
        <w:rPr>
          <w:rFonts w:asciiTheme="minorHAnsi" w:hAnsiTheme="minorHAnsi" w:cstheme="minorHAnsi"/>
          <w:b/>
        </w:rPr>
      </w:pPr>
    </w:p>
    <w:p w14:paraId="61F2660B" w14:textId="77777777" w:rsidR="0008580C" w:rsidRDefault="0008580C" w:rsidP="00067955">
      <w:pPr>
        <w:spacing w:line="240" w:lineRule="auto"/>
        <w:rPr>
          <w:rFonts w:asciiTheme="minorHAnsi" w:hAnsiTheme="minorHAnsi" w:cstheme="minorHAnsi"/>
          <w:b/>
        </w:rPr>
      </w:pPr>
    </w:p>
    <w:p w14:paraId="2B419AA6" w14:textId="77777777" w:rsidR="0008580C" w:rsidRDefault="0008580C" w:rsidP="00067955">
      <w:pPr>
        <w:spacing w:line="240" w:lineRule="auto"/>
        <w:rPr>
          <w:rFonts w:asciiTheme="minorHAnsi" w:hAnsiTheme="minorHAnsi" w:cstheme="minorHAnsi"/>
          <w:b/>
        </w:rPr>
      </w:pPr>
    </w:p>
    <w:p w14:paraId="4324B861" w14:textId="77777777" w:rsidR="00FE0758" w:rsidRDefault="00FE0758" w:rsidP="00067955">
      <w:pPr>
        <w:spacing w:line="240" w:lineRule="auto"/>
        <w:rPr>
          <w:rFonts w:asciiTheme="minorHAnsi" w:hAnsiTheme="minorHAnsi" w:cstheme="minorHAnsi"/>
          <w:b/>
        </w:rPr>
      </w:pPr>
    </w:p>
    <w:p w14:paraId="032883A0" w14:textId="257F7A3F" w:rsidR="00FE0758" w:rsidRPr="00186F5D" w:rsidRDefault="00FE0758" w:rsidP="00067955">
      <w:pPr>
        <w:spacing w:line="240" w:lineRule="auto"/>
        <w:rPr>
          <w:rFonts w:asciiTheme="minorHAnsi" w:hAnsiTheme="minorHAnsi" w:cstheme="minorHAnsi"/>
          <w:b/>
          <w:color w:val="FF0000"/>
        </w:rPr>
      </w:pPr>
    </w:p>
    <w:p w14:paraId="1DDF42B0" w14:textId="22157F8A" w:rsidR="00FE0758" w:rsidRPr="00FE0758" w:rsidRDefault="007413A6" w:rsidP="00067955">
      <w:pPr>
        <w:spacing w:line="240" w:lineRule="auto"/>
        <w:rPr>
          <w:noProof/>
          <w:color w:val="FF0000"/>
          <w:sz w:val="56"/>
          <w:lang w:eastAsia="es-MX"/>
        </w:rPr>
      </w:pPr>
      <w:r>
        <w:rPr>
          <w:rFonts w:asciiTheme="minorHAnsi" w:hAnsiTheme="minorHAnsi" w:cstheme="minorHAnsi"/>
          <w:b/>
        </w:rPr>
        <w:t xml:space="preserve">Proyecciones Ingresos </w:t>
      </w:r>
      <w:r w:rsidR="00FE0758">
        <w:rPr>
          <w:noProof/>
          <w:lang w:eastAsia="es-MX"/>
        </w:rPr>
        <w:fldChar w:fldCharType="begin"/>
      </w:r>
      <w:r w:rsidR="00FE0758">
        <w:rPr>
          <w:noProof/>
          <w:lang w:eastAsia="es-MX"/>
        </w:rPr>
        <w:instrText xml:space="preserve"> LINK Excel.Sheet.12 "C:\\Users\\estefany.nunez\\Downloads\\Proyecciones Ingresos.xlsx" "Hoja1!F1C1:F32C8" \a \f 4 \h  \* MERGEFORMAT </w:instrText>
      </w:r>
      <w:r w:rsidR="00FE0758">
        <w:rPr>
          <w:noProof/>
          <w:lang w:eastAsia="es-MX"/>
        </w:rPr>
        <w:fldChar w:fldCharType="separate"/>
      </w:r>
    </w:p>
    <w:tbl>
      <w:tblPr>
        <w:tblW w:w="9848" w:type="dxa"/>
        <w:tblCellMar>
          <w:left w:w="70" w:type="dxa"/>
          <w:right w:w="70" w:type="dxa"/>
        </w:tblCellMar>
        <w:tblLook w:val="04A0" w:firstRow="1" w:lastRow="0" w:firstColumn="1" w:lastColumn="0" w:noHBand="0" w:noVBand="1"/>
      </w:tblPr>
      <w:tblGrid>
        <w:gridCol w:w="2721"/>
        <w:gridCol w:w="1238"/>
        <w:gridCol w:w="1164"/>
        <w:gridCol w:w="1164"/>
        <w:gridCol w:w="1216"/>
        <w:gridCol w:w="1164"/>
        <w:gridCol w:w="1181"/>
      </w:tblGrid>
      <w:tr w:rsidR="00FE0758" w:rsidRPr="00FE0758" w14:paraId="25A28ADD" w14:textId="77777777" w:rsidTr="00FE0758">
        <w:trPr>
          <w:trHeight w:val="300"/>
          <w:tblHeader/>
        </w:trPr>
        <w:tc>
          <w:tcPr>
            <w:tcW w:w="9848" w:type="dxa"/>
            <w:gridSpan w:val="7"/>
            <w:tcBorders>
              <w:top w:val="single" w:sz="8" w:space="0" w:color="auto"/>
              <w:left w:val="single" w:sz="8" w:space="0" w:color="auto"/>
              <w:bottom w:val="nil"/>
              <w:right w:val="single" w:sz="8" w:space="0" w:color="000000"/>
            </w:tcBorders>
            <w:shd w:val="clear" w:color="000000" w:fill="BFBFBF"/>
            <w:vAlign w:val="center"/>
            <w:hideMark/>
          </w:tcPr>
          <w:p w14:paraId="14CD5E2C" w14:textId="77777777" w:rsidR="00FE0758" w:rsidRPr="00FE0758" w:rsidRDefault="00FE0758" w:rsidP="00FE0758">
            <w:pPr>
              <w:spacing w:after="0" w:line="240" w:lineRule="auto"/>
              <w:jc w:val="center"/>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MUNICIPIO DE LEÓN</w:t>
            </w:r>
          </w:p>
        </w:tc>
      </w:tr>
      <w:tr w:rsidR="00FE0758" w:rsidRPr="00FE0758" w14:paraId="4C6BF975"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7B601B2"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Proyecciones de Ingresos – LDF</w:t>
            </w:r>
          </w:p>
        </w:tc>
      </w:tr>
      <w:tr w:rsidR="00FE0758" w:rsidRPr="00FE0758" w14:paraId="76569C1F"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54DD7A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(PESOS)</w:t>
            </w:r>
          </w:p>
        </w:tc>
      </w:tr>
      <w:tr w:rsidR="00FE0758" w:rsidRPr="00FE0758" w14:paraId="4BA87134" w14:textId="77777777" w:rsidTr="00FE0758">
        <w:trPr>
          <w:trHeight w:val="315"/>
          <w:tblHeader/>
        </w:trPr>
        <w:tc>
          <w:tcPr>
            <w:tcW w:w="9848" w:type="dxa"/>
            <w:gridSpan w:val="7"/>
            <w:tcBorders>
              <w:top w:val="nil"/>
              <w:left w:val="single" w:sz="8" w:space="0" w:color="auto"/>
              <w:bottom w:val="single" w:sz="8" w:space="0" w:color="auto"/>
              <w:right w:val="single" w:sz="8" w:space="0" w:color="000000"/>
            </w:tcBorders>
            <w:shd w:val="clear" w:color="000000" w:fill="BFBFBF"/>
            <w:vAlign w:val="center"/>
            <w:hideMark/>
          </w:tcPr>
          <w:p w14:paraId="73B0408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 xml:space="preserve">(CIFRAS NOMINALES) </w:t>
            </w:r>
          </w:p>
        </w:tc>
      </w:tr>
      <w:tr w:rsidR="00FE0758" w:rsidRPr="00FE0758" w14:paraId="2F53D310" w14:textId="77777777" w:rsidTr="00FE0758">
        <w:trPr>
          <w:trHeight w:val="915"/>
          <w:tblHeader/>
        </w:trPr>
        <w:tc>
          <w:tcPr>
            <w:tcW w:w="2721" w:type="dxa"/>
            <w:tcBorders>
              <w:top w:val="nil"/>
              <w:left w:val="single" w:sz="8" w:space="0" w:color="auto"/>
              <w:bottom w:val="single" w:sz="8" w:space="0" w:color="auto"/>
              <w:right w:val="single" w:sz="8" w:space="0" w:color="auto"/>
            </w:tcBorders>
            <w:shd w:val="clear" w:color="000000" w:fill="BFBFBF"/>
            <w:noWrap/>
            <w:vAlign w:val="center"/>
            <w:hideMark/>
          </w:tcPr>
          <w:p w14:paraId="180BC2F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Concepto (b)</w:t>
            </w:r>
          </w:p>
        </w:tc>
        <w:tc>
          <w:tcPr>
            <w:tcW w:w="1238" w:type="dxa"/>
            <w:tcBorders>
              <w:top w:val="nil"/>
              <w:left w:val="nil"/>
              <w:bottom w:val="single" w:sz="8" w:space="0" w:color="auto"/>
              <w:right w:val="single" w:sz="8" w:space="0" w:color="auto"/>
            </w:tcBorders>
            <w:shd w:val="clear" w:color="000000" w:fill="BFBFBF"/>
            <w:vAlign w:val="center"/>
            <w:hideMark/>
          </w:tcPr>
          <w:p w14:paraId="164346D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Iniciativa de Ley de Ingreso 2023 (c)</w:t>
            </w:r>
          </w:p>
        </w:tc>
        <w:tc>
          <w:tcPr>
            <w:tcW w:w="1164" w:type="dxa"/>
            <w:tcBorders>
              <w:top w:val="nil"/>
              <w:left w:val="nil"/>
              <w:bottom w:val="single" w:sz="8" w:space="0" w:color="auto"/>
              <w:right w:val="single" w:sz="8" w:space="0" w:color="auto"/>
            </w:tcBorders>
            <w:shd w:val="clear" w:color="000000" w:fill="BFBFBF"/>
            <w:vAlign w:val="center"/>
            <w:hideMark/>
          </w:tcPr>
          <w:p w14:paraId="2E024A8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2024 (d)</w:t>
            </w:r>
          </w:p>
        </w:tc>
        <w:tc>
          <w:tcPr>
            <w:tcW w:w="1164" w:type="dxa"/>
            <w:tcBorders>
              <w:top w:val="nil"/>
              <w:left w:val="nil"/>
              <w:bottom w:val="single" w:sz="8" w:space="0" w:color="auto"/>
              <w:right w:val="single" w:sz="8" w:space="0" w:color="auto"/>
            </w:tcBorders>
            <w:shd w:val="clear" w:color="000000" w:fill="BFBFBF"/>
            <w:vAlign w:val="center"/>
            <w:hideMark/>
          </w:tcPr>
          <w:p w14:paraId="28F2DAE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2025 (d)</w:t>
            </w:r>
          </w:p>
        </w:tc>
        <w:tc>
          <w:tcPr>
            <w:tcW w:w="1216" w:type="dxa"/>
            <w:tcBorders>
              <w:top w:val="nil"/>
              <w:left w:val="nil"/>
              <w:bottom w:val="single" w:sz="8" w:space="0" w:color="auto"/>
              <w:right w:val="single" w:sz="8" w:space="0" w:color="auto"/>
            </w:tcBorders>
            <w:shd w:val="clear" w:color="000000" w:fill="BFBFBF"/>
            <w:vAlign w:val="center"/>
            <w:hideMark/>
          </w:tcPr>
          <w:p w14:paraId="07C4243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2026 (d)</w:t>
            </w:r>
          </w:p>
        </w:tc>
        <w:tc>
          <w:tcPr>
            <w:tcW w:w="1164" w:type="dxa"/>
            <w:tcBorders>
              <w:top w:val="nil"/>
              <w:left w:val="nil"/>
              <w:bottom w:val="single" w:sz="8" w:space="0" w:color="auto"/>
              <w:right w:val="single" w:sz="8" w:space="0" w:color="auto"/>
            </w:tcBorders>
            <w:shd w:val="clear" w:color="000000" w:fill="BFBFBF"/>
            <w:vAlign w:val="center"/>
            <w:hideMark/>
          </w:tcPr>
          <w:p w14:paraId="0AAEEF9C"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2027 (d)</w:t>
            </w:r>
          </w:p>
        </w:tc>
        <w:tc>
          <w:tcPr>
            <w:tcW w:w="1181" w:type="dxa"/>
            <w:tcBorders>
              <w:top w:val="nil"/>
              <w:left w:val="nil"/>
              <w:bottom w:val="single" w:sz="8" w:space="0" w:color="auto"/>
              <w:right w:val="single" w:sz="8" w:space="0" w:color="000000"/>
            </w:tcBorders>
            <w:shd w:val="clear" w:color="000000" w:fill="BFBFBF"/>
            <w:vAlign w:val="center"/>
            <w:hideMark/>
          </w:tcPr>
          <w:p w14:paraId="742AF708"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2028 (d)</w:t>
            </w:r>
          </w:p>
        </w:tc>
      </w:tr>
      <w:tr w:rsidR="00FE0758" w:rsidRPr="00FE0758" w14:paraId="699670D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DD4C8AE"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1.   Ingresos de Libre Disposición (1=A+B+C+D+E+F+G+H+I+J+K+L)</w:t>
            </w:r>
          </w:p>
        </w:tc>
        <w:tc>
          <w:tcPr>
            <w:tcW w:w="1238" w:type="dxa"/>
            <w:tcBorders>
              <w:top w:val="nil"/>
              <w:left w:val="nil"/>
              <w:bottom w:val="nil"/>
              <w:right w:val="single" w:sz="8" w:space="0" w:color="auto"/>
            </w:tcBorders>
            <w:shd w:val="clear" w:color="auto" w:fill="auto"/>
            <w:vAlign w:val="center"/>
            <w:hideMark/>
          </w:tcPr>
          <w:p w14:paraId="27239A1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5,152,396,721</w:t>
            </w:r>
          </w:p>
        </w:tc>
        <w:tc>
          <w:tcPr>
            <w:tcW w:w="1164" w:type="dxa"/>
            <w:tcBorders>
              <w:top w:val="nil"/>
              <w:left w:val="nil"/>
              <w:bottom w:val="nil"/>
              <w:right w:val="single" w:sz="8" w:space="0" w:color="auto"/>
            </w:tcBorders>
            <w:shd w:val="clear" w:color="auto" w:fill="auto"/>
            <w:vAlign w:val="center"/>
            <w:hideMark/>
          </w:tcPr>
          <w:p w14:paraId="1BDA7CB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5,388,056,704</w:t>
            </w:r>
          </w:p>
        </w:tc>
        <w:tc>
          <w:tcPr>
            <w:tcW w:w="1164" w:type="dxa"/>
            <w:tcBorders>
              <w:top w:val="nil"/>
              <w:left w:val="nil"/>
              <w:bottom w:val="nil"/>
              <w:right w:val="single" w:sz="8" w:space="0" w:color="auto"/>
            </w:tcBorders>
            <w:shd w:val="clear" w:color="auto" w:fill="auto"/>
            <w:vAlign w:val="center"/>
            <w:hideMark/>
          </w:tcPr>
          <w:p w14:paraId="27EFE3C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5,507,187,744</w:t>
            </w:r>
          </w:p>
        </w:tc>
        <w:tc>
          <w:tcPr>
            <w:tcW w:w="1216" w:type="dxa"/>
            <w:tcBorders>
              <w:top w:val="nil"/>
              <w:left w:val="nil"/>
              <w:bottom w:val="nil"/>
              <w:right w:val="single" w:sz="8" w:space="0" w:color="auto"/>
            </w:tcBorders>
            <w:shd w:val="clear" w:color="auto" w:fill="auto"/>
            <w:vAlign w:val="center"/>
            <w:hideMark/>
          </w:tcPr>
          <w:p w14:paraId="39014A7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5,626,318,379</w:t>
            </w:r>
          </w:p>
        </w:tc>
        <w:tc>
          <w:tcPr>
            <w:tcW w:w="1164" w:type="dxa"/>
            <w:tcBorders>
              <w:top w:val="nil"/>
              <w:left w:val="nil"/>
              <w:bottom w:val="nil"/>
              <w:right w:val="single" w:sz="8" w:space="0" w:color="auto"/>
            </w:tcBorders>
            <w:shd w:val="clear" w:color="auto" w:fill="auto"/>
            <w:vAlign w:val="center"/>
            <w:hideMark/>
          </w:tcPr>
          <w:p w14:paraId="019197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5,745,449,004</w:t>
            </w:r>
          </w:p>
        </w:tc>
        <w:tc>
          <w:tcPr>
            <w:tcW w:w="1181" w:type="dxa"/>
            <w:tcBorders>
              <w:top w:val="single" w:sz="8" w:space="0" w:color="auto"/>
              <w:left w:val="nil"/>
              <w:bottom w:val="nil"/>
              <w:right w:val="single" w:sz="8" w:space="0" w:color="000000"/>
            </w:tcBorders>
            <w:shd w:val="clear" w:color="auto" w:fill="auto"/>
            <w:vAlign w:val="center"/>
            <w:hideMark/>
          </w:tcPr>
          <w:p w14:paraId="495C00C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5,864,579,638</w:t>
            </w:r>
          </w:p>
        </w:tc>
      </w:tr>
      <w:tr w:rsidR="00FE0758" w:rsidRPr="00FE0758" w14:paraId="023004F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B74B7C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Impuestos</w:t>
            </w:r>
          </w:p>
        </w:tc>
        <w:tc>
          <w:tcPr>
            <w:tcW w:w="1238" w:type="dxa"/>
            <w:tcBorders>
              <w:top w:val="nil"/>
              <w:left w:val="nil"/>
              <w:bottom w:val="nil"/>
              <w:right w:val="single" w:sz="8" w:space="0" w:color="auto"/>
            </w:tcBorders>
            <w:shd w:val="clear" w:color="auto" w:fill="auto"/>
            <w:noWrap/>
            <w:vAlign w:val="center"/>
            <w:hideMark/>
          </w:tcPr>
          <w:p w14:paraId="57BB6A4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1,651,918,665</w:t>
            </w:r>
          </w:p>
        </w:tc>
        <w:tc>
          <w:tcPr>
            <w:tcW w:w="1164" w:type="dxa"/>
            <w:tcBorders>
              <w:top w:val="nil"/>
              <w:left w:val="nil"/>
              <w:bottom w:val="nil"/>
              <w:right w:val="single" w:sz="8" w:space="0" w:color="auto"/>
            </w:tcBorders>
            <w:shd w:val="clear" w:color="auto" w:fill="auto"/>
            <w:noWrap/>
            <w:vAlign w:val="center"/>
            <w:hideMark/>
          </w:tcPr>
          <w:p w14:paraId="4BE8A12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1,722,330,223</w:t>
            </w:r>
          </w:p>
        </w:tc>
        <w:tc>
          <w:tcPr>
            <w:tcW w:w="1164" w:type="dxa"/>
            <w:tcBorders>
              <w:top w:val="nil"/>
              <w:left w:val="nil"/>
              <w:bottom w:val="nil"/>
              <w:right w:val="single" w:sz="8" w:space="0" w:color="auto"/>
            </w:tcBorders>
            <w:shd w:val="clear" w:color="auto" w:fill="auto"/>
            <w:noWrap/>
            <w:vAlign w:val="center"/>
            <w:hideMark/>
          </w:tcPr>
          <w:p w14:paraId="367AFE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1,792,428,767</w:t>
            </w:r>
          </w:p>
        </w:tc>
        <w:tc>
          <w:tcPr>
            <w:tcW w:w="1216" w:type="dxa"/>
            <w:tcBorders>
              <w:top w:val="nil"/>
              <w:left w:val="nil"/>
              <w:bottom w:val="nil"/>
              <w:right w:val="single" w:sz="8" w:space="0" w:color="auto"/>
            </w:tcBorders>
            <w:shd w:val="clear" w:color="auto" w:fill="auto"/>
            <w:noWrap/>
            <w:vAlign w:val="center"/>
            <w:hideMark/>
          </w:tcPr>
          <w:p w14:paraId="278644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1,862,527,310</w:t>
            </w:r>
          </w:p>
        </w:tc>
        <w:tc>
          <w:tcPr>
            <w:tcW w:w="1164" w:type="dxa"/>
            <w:tcBorders>
              <w:top w:val="nil"/>
              <w:left w:val="nil"/>
              <w:bottom w:val="nil"/>
              <w:right w:val="single" w:sz="8" w:space="0" w:color="auto"/>
            </w:tcBorders>
            <w:shd w:val="clear" w:color="auto" w:fill="auto"/>
            <w:noWrap/>
            <w:vAlign w:val="center"/>
            <w:hideMark/>
          </w:tcPr>
          <w:p w14:paraId="650FBA1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1,932,625,854</w:t>
            </w:r>
          </w:p>
        </w:tc>
        <w:tc>
          <w:tcPr>
            <w:tcW w:w="1181" w:type="dxa"/>
            <w:tcBorders>
              <w:top w:val="nil"/>
              <w:left w:val="nil"/>
              <w:bottom w:val="nil"/>
              <w:right w:val="single" w:sz="8" w:space="0" w:color="000000"/>
            </w:tcBorders>
            <w:shd w:val="clear" w:color="auto" w:fill="auto"/>
            <w:noWrap/>
            <w:vAlign w:val="center"/>
            <w:hideMark/>
          </w:tcPr>
          <w:p w14:paraId="276253A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2,002,724,397</w:t>
            </w:r>
          </w:p>
        </w:tc>
      </w:tr>
      <w:tr w:rsidR="00FE0758" w:rsidRPr="00FE0758" w14:paraId="60F3D43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73B1C4D"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Cuotas y Aportaciones de Seguridad Social</w:t>
            </w:r>
          </w:p>
        </w:tc>
        <w:tc>
          <w:tcPr>
            <w:tcW w:w="1238" w:type="dxa"/>
            <w:tcBorders>
              <w:top w:val="nil"/>
              <w:left w:val="nil"/>
              <w:bottom w:val="nil"/>
              <w:right w:val="single" w:sz="8" w:space="0" w:color="auto"/>
            </w:tcBorders>
            <w:shd w:val="clear" w:color="auto" w:fill="auto"/>
            <w:noWrap/>
            <w:vAlign w:val="center"/>
            <w:hideMark/>
          </w:tcPr>
          <w:p w14:paraId="01B95B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noWrap/>
            <w:vAlign w:val="center"/>
            <w:hideMark/>
          </w:tcPr>
          <w:p w14:paraId="3EFE613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FE53F9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C5C3B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5F357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364E6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8AD964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5223F9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Contribuciones de Mejoras</w:t>
            </w:r>
          </w:p>
        </w:tc>
        <w:tc>
          <w:tcPr>
            <w:tcW w:w="1238" w:type="dxa"/>
            <w:tcBorders>
              <w:top w:val="nil"/>
              <w:left w:val="nil"/>
              <w:bottom w:val="nil"/>
              <w:right w:val="single" w:sz="8" w:space="0" w:color="auto"/>
            </w:tcBorders>
            <w:shd w:val="clear" w:color="auto" w:fill="auto"/>
            <w:vAlign w:val="center"/>
            <w:hideMark/>
          </w:tcPr>
          <w:p w14:paraId="0DEE615F"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8,196</w:t>
            </w:r>
          </w:p>
        </w:tc>
        <w:tc>
          <w:tcPr>
            <w:tcW w:w="1164" w:type="dxa"/>
            <w:tcBorders>
              <w:top w:val="nil"/>
              <w:left w:val="nil"/>
              <w:bottom w:val="nil"/>
              <w:right w:val="single" w:sz="8" w:space="0" w:color="auto"/>
            </w:tcBorders>
            <w:shd w:val="clear" w:color="auto" w:fill="auto"/>
            <w:vAlign w:val="center"/>
            <w:hideMark/>
          </w:tcPr>
          <w:p w14:paraId="0D1A210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7,095</w:t>
            </w:r>
          </w:p>
        </w:tc>
        <w:tc>
          <w:tcPr>
            <w:tcW w:w="1164" w:type="dxa"/>
            <w:tcBorders>
              <w:top w:val="nil"/>
              <w:left w:val="nil"/>
              <w:bottom w:val="nil"/>
              <w:right w:val="single" w:sz="8" w:space="0" w:color="auto"/>
            </w:tcBorders>
            <w:shd w:val="clear" w:color="auto" w:fill="auto"/>
            <w:vAlign w:val="center"/>
            <w:hideMark/>
          </w:tcPr>
          <w:p w14:paraId="3E70CC4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6,590</w:t>
            </w:r>
          </w:p>
        </w:tc>
        <w:tc>
          <w:tcPr>
            <w:tcW w:w="1216" w:type="dxa"/>
            <w:tcBorders>
              <w:top w:val="nil"/>
              <w:left w:val="nil"/>
              <w:bottom w:val="nil"/>
              <w:right w:val="single" w:sz="8" w:space="0" w:color="auto"/>
            </w:tcBorders>
            <w:shd w:val="clear" w:color="auto" w:fill="auto"/>
            <w:vAlign w:val="center"/>
            <w:hideMark/>
          </w:tcPr>
          <w:p w14:paraId="08597A0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5,680</w:t>
            </w:r>
          </w:p>
        </w:tc>
        <w:tc>
          <w:tcPr>
            <w:tcW w:w="1164" w:type="dxa"/>
            <w:tcBorders>
              <w:top w:val="nil"/>
              <w:left w:val="nil"/>
              <w:bottom w:val="nil"/>
              <w:right w:val="single" w:sz="8" w:space="0" w:color="auto"/>
            </w:tcBorders>
            <w:shd w:val="clear" w:color="auto" w:fill="auto"/>
            <w:vAlign w:val="center"/>
            <w:hideMark/>
          </w:tcPr>
          <w:p w14:paraId="6BAAA41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4,760</w:t>
            </w:r>
          </w:p>
        </w:tc>
        <w:tc>
          <w:tcPr>
            <w:tcW w:w="1181" w:type="dxa"/>
            <w:tcBorders>
              <w:top w:val="nil"/>
              <w:left w:val="nil"/>
              <w:bottom w:val="nil"/>
              <w:right w:val="single" w:sz="8" w:space="0" w:color="000000"/>
            </w:tcBorders>
            <w:shd w:val="clear" w:color="auto" w:fill="auto"/>
            <w:vAlign w:val="center"/>
            <w:hideMark/>
          </w:tcPr>
          <w:p w14:paraId="0C66393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3,850</w:t>
            </w:r>
          </w:p>
        </w:tc>
      </w:tr>
      <w:tr w:rsidR="00FE0758" w:rsidRPr="00FE0758" w14:paraId="2301278C"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66AC41C"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Derechos</w:t>
            </w:r>
          </w:p>
        </w:tc>
        <w:tc>
          <w:tcPr>
            <w:tcW w:w="1238" w:type="dxa"/>
            <w:tcBorders>
              <w:top w:val="nil"/>
              <w:left w:val="nil"/>
              <w:bottom w:val="nil"/>
              <w:right w:val="single" w:sz="8" w:space="0" w:color="auto"/>
            </w:tcBorders>
            <w:shd w:val="clear" w:color="auto" w:fill="auto"/>
            <w:noWrap/>
            <w:vAlign w:val="center"/>
            <w:hideMark/>
          </w:tcPr>
          <w:p w14:paraId="08F2475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378,478,069</w:t>
            </w:r>
          </w:p>
        </w:tc>
        <w:tc>
          <w:tcPr>
            <w:tcW w:w="1164" w:type="dxa"/>
            <w:tcBorders>
              <w:top w:val="nil"/>
              <w:left w:val="nil"/>
              <w:bottom w:val="nil"/>
              <w:right w:val="single" w:sz="8" w:space="0" w:color="auto"/>
            </w:tcBorders>
            <w:shd w:val="clear" w:color="auto" w:fill="auto"/>
            <w:noWrap/>
            <w:vAlign w:val="center"/>
            <w:hideMark/>
          </w:tcPr>
          <w:p w14:paraId="51A8381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394,932,736</w:t>
            </w:r>
          </w:p>
        </w:tc>
        <w:tc>
          <w:tcPr>
            <w:tcW w:w="1164" w:type="dxa"/>
            <w:tcBorders>
              <w:top w:val="nil"/>
              <w:left w:val="nil"/>
              <w:bottom w:val="nil"/>
              <w:right w:val="single" w:sz="8" w:space="0" w:color="auto"/>
            </w:tcBorders>
            <w:shd w:val="clear" w:color="auto" w:fill="auto"/>
            <w:noWrap/>
            <w:vAlign w:val="center"/>
            <w:hideMark/>
          </w:tcPr>
          <w:p w14:paraId="3D7C8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396,921,225</w:t>
            </w:r>
          </w:p>
        </w:tc>
        <w:tc>
          <w:tcPr>
            <w:tcW w:w="1216" w:type="dxa"/>
            <w:tcBorders>
              <w:top w:val="nil"/>
              <w:left w:val="nil"/>
              <w:bottom w:val="nil"/>
              <w:right w:val="single" w:sz="8" w:space="0" w:color="auto"/>
            </w:tcBorders>
            <w:shd w:val="clear" w:color="auto" w:fill="auto"/>
            <w:noWrap/>
            <w:vAlign w:val="center"/>
            <w:hideMark/>
          </w:tcPr>
          <w:p w14:paraId="6E9A878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398,909,715</w:t>
            </w:r>
          </w:p>
        </w:tc>
        <w:tc>
          <w:tcPr>
            <w:tcW w:w="1164" w:type="dxa"/>
            <w:tcBorders>
              <w:top w:val="nil"/>
              <w:left w:val="nil"/>
              <w:bottom w:val="nil"/>
              <w:right w:val="single" w:sz="8" w:space="0" w:color="auto"/>
            </w:tcBorders>
            <w:shd w:val="clear" w:color="auto" w:fill="auto"/>
            <w:noWrap/>
            <w:vAlign w:val="center"/>
            <w:hideMark/>
          </w:tcPr>
          <w:p w14:paraId="394E38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400,898,204</w:t>
            </w:r>
          </w:p>
        </w:tc>
        <w:tc>
          <w:tcPr>
            <w:tcW w:w="1181" w:type="dxa"/>
            <w:tcBorders>
              <w:top w:val="nil"/>
              <w:left w:val="nil"/>
              <w:bottom w:val="nil"/>
              <w:right w:val="single" w:sz="8" w:space="0" w:color="000000"/>
            </w:tcBorders>
            <w:shd w:val="clear" w:color="auto" w:fill="auto"/>
            <w:noWrap/>
            <w:vAlign w:val="center"/>
            <w:hideMark/>
          </w:tcPr>
          <w:p w14:paraId="08D308B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402,886,694</w:t>
            </w:r>
          </w:p>
        </w:tc>
      </w:tr>
      <w:tr w:rsidR="00FE0758" w:rsidRPr="00FE0758" w14:paraId="1073F8B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56F70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Productos</w:t>
            </w:r>
          </w:p>
        </w:tc>
        <w:tc>
          <w:tcPr>
            <w:tcW w:w="1238" w:type="dxa"/>
            <w:tcBorders>
              <w:top w:val="nil"/>
              <w:left w:val="nil"/>
              <w:bottom w:val="nil"/>
              <w:right w:val="single" w:sz="8" w:space="0" w:color="auto"/>
            </w:tcBorders>
            <w:shd w:val="clear" w:color="auto" w:fill="auto"/>
            <w:noWrap/>
            <w:vAlign w:val="center"/>
            <w:hideMark/>
          </w:tcPr>
          <w:p w14:paraId="694ED6B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113,726,953</w:t>
            </w:r>
          </w:p>
        </w:tc>
        <w:tc>
          <w:tcPr>
            <w:tcW w:w="1164" w:type="dxa"/>
            <w:tcBorders>
              <w:top w:val="nil"/>
              <w:left w:val="nil"/>
              <w:bottom w:val="nil"/>
              <w:right w:val="single" w:sz="8" w:space="0" w:color="auto"/>
            </w:tcBorders>
            <w:shd w:val="clear" w:color="auto" w:fill="auto"/>
            <w:noWrap/>
            <w:vAlign w:val="center"/>
            <w:hideMark/>
          </w:tcPr>
          <w:p w14:paraId="108F7C4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114,654,440</w:t>
            </w:r>
          </w:p>
        </w:tc>
        <w:tc>
          <w:tcPr>
            <w:tcW w:w="1164" w:type="dxa"/>
            <w:tcBorders>
              <w:top w:val="nil"/>
              <w:left w:val="nil"/>
              <w:bottom w:val="nil"/>
              <w:right w:val="single" w:sz="8" w:space="0" w:color="auto"/>
            </w:tcBorders>
            <w:shd w:val="clear" w:color="auto" w:fill="auto"/>
            <w:noWrap/>
            <w:vAlign w:val="center"/>
            <w:hideMark/>
          </w:tcPr>
          <w:p w14:paraId="6B9E7A5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116,401,119</w:t>
            </w:r>
          </w:p>
        </w:tc>
        <w:tc>
          <w:tcPr>
            <w:tcW w:w="1216" w:type="dxa"/>
            <w:tcBorders>
              <w:top w:val="nil"/>
              <w:left w:val="nil"/>
              <w:bottom w:val="nil"/>
              <w:right w:val="single" w:sz="8" w:space="0" w:color="auto"/>
            </w:tcBorders>
            <w:shd w:val="clear" w:color="auto" w:fill="auto"/>
            <w:noWrap/>
            <w:vAlign w:val="center"/>
            <w:hideMark/>
          </w:tcPr>
          <w:p w14:paraId="39C751D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118,147,799</w:t>
            </w:r>
          </w:p>
        </w:tc>
        <w:tc>
          <w:tcPr>
            <w:tcW w:w="1164" w:type="dxa"/>
            <w:tcBorders>
              <w:top w:val="nil"/>
              <w:left w:val="nil"/>
              <w:bottom w:val="nil"/>
              <w:right w:val="single" w:sz="8" w:space="0" w:color="auto"/>
            </w:tcBorders>
            <w:shd w:val="clear" w:color="auto" w:fill="auto"/>
            <w:noWrap/>
            <w:vAlign w:val="center"/>
            <w:hideMark/>
          </w:tcPr>
          <w:p w14:paraId="2E9A71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119,894,478</w:t>
            </w:r>
          </w:p>
        </w:tc>
        <w:tc>
          <w:tcPr>
            <w:tcW w:w="1181" w:type="dxa"/>
            <w:tcBorders>
              <w:top w:val="nil"/>
              <w:left w:val="nil"/>
              <w:bottom w:val="nil"/>
              <w:right w:val="single" w:sz="8" w:space="0" w:color="000000"/>
            </w:tcBorders>
            <w:shd w:val="clear" w:color="auto" w:fill="auto"/>
            <w:noWrap/>
            <w:vAlign w:val="center"/>
            <w:hideMark/>
          </w:tcPr>
          <w:p w14:paraId="75EFED6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121,641,158</w:t>
            </w:r>
          </w:p>
        </w:tc>
      </w:tr>
      <w:tr w:rsidR="00FE0758" w:rsidRPr="00FE0758" w14:paraId="66700E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C194C0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F.    Aprovechamientos</w:t>
            </w:r>
          </w:p>
        </w:tc>
        <w:tc>
          <w:tcPr>
            <w:tcW w:w="1238" w:type="dxa"/>
            <w:tcBorders>
              <w:top w:val="nil"/>
              <w:left w:val="nil"/>
              <w:bottom w:val="nil"/>
              <w:right w:val="single" w:sz="8" w:space="0" w:color="auto"/>
            </w:tcBorders>
            <w:shd w:val="clear" w:color="auto" w:fill="auto"/>
            <w:noWrap/>
            <w:vAlign w:val="center"/>
            <w:hideMark/>
          </w:tcPr>
          <w:p w14:paraId="0186E1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229,480,071</w:t>
            </w:r>
          </w:p>
        </w:tc>
        <w:tc>
          <w:tcPr>
            <w:tcW w:w="1164" w:type="dxa"/>
            <w:tcBorders>
              <w:top w:val="nil"/>
              <w:left w:val="nil"/>
              <w:bottom w:val="nil"/>
              <w:right w:val="single" w:sz="8" w:space="0" w:color="auto"/>
            </w:tcBorders>
            <w:shd w:val="clear" w:color="auto" w:fill="auto"/>
            <w:noWrap/>
            <w:vAlign w:val="center"/>
            <w:hideMark/>
          </w:tcPr>
          <w:p w14:paraId="2E7337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257,688,638</w:t>
            </w:r>
          </w:p>
        </w:tc>
        <w:tc>
          <w:tcPr>
            <w:tcW w:w="1164" w:type="dxa"/>
            <w:tcBorders>
              <w:top w:val="nil"/>
              <w:left w:val="nil"/>
              <w:bottom w:val="nil"/>
              <w:right w:val="single" w:sz="8" w:space="0" w:color="auto"/>
            </w:tcBorders>
            <w:shd w:val="clear" w:color="auto" w:fill="auto"/>
            <w:noWrap/>
            <w:vAlign w:val="center"/>
            <w:hideMark/>
          </w:tcPr>
          <w:p w14:paraId="1535B1B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251,951,207</w:t>
            </w:r>
          </w:p>
        </w:tc>
        <w:tc>
          <w:tcPr>
            <w:tcW w:w="1216" w:type="dxa"/>
            <w:tcBorders>
              <w:top w:val="nil"/>
              <w:left w:val="nil"/>
              <w:bottom w:val="nil"/>
              <w:right w:val="single" w:sz="8" w:space="0" w:color="auto"/>
            </w:tcBorders>
            <w:shd w:val="clear" w:color="auto" w:fill="auto"/>
            <w:noWrap/>
            <w:vAlign w:val="center"/>
            <w:hideMark/>
          </w:tcPr>
          <w:p w14:paraId="47F0131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246,213,775</w:t>
            </w:r>
          </w:p>
        </w:tc>
        <w:tc>
          <w:tcPr>
            <w:tcW w:w="1164" w:type="dxa"/>
            <w:tcBorders>
              <w:top w:val="nil"/>
              <w:left w:val="nil"/>
              <w:bottom w:val="nil"/>
              <w:right w:val="single" w:sz="8" w:space="0" w:color="auto"/>
            </w:tcBorders>
            <w:shd w:val="clear" w:color="auto" w:fill="auto"/>
            <w:noWrap/>
            <w:vAlign w:val="center"/>
            <w:hideMark/>
          </w:tcPr>
          <w:p w14:paraId="6019F5E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240,476,344</w:t>
            </w:r>
          </w:p>
        </w:tc>
        <w:tc>
          <w:tcPr>
            <w:tcW w:w="1181" w:type="dxa"/>
            <w:tcBorders>
              <w:top w:val="nil"/>
              <w:left w:val="nil"/>
              <w:bottom w:val="nil"/>
              <w:right w:val="single" w:sz="8" w:space="0" w:color="000000"/>
            </w:tcBorders>
            <w:shd w:val="clear" w:color="auto" w:fill="auto"/>
            <w:noWrap/>
            <w:vAlign w:val="center"/>
            <w:hideMark/>
          </w:tcPr>
          <w:p w14:paraId="5EFB36B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234,738,912</w:t>
            </w:r>
          </w:p>
        </w:tc>
      </w:tr>
      <w:tr w:rsidR="00FE0758" w:rsidRPr="00FE0758" w14:paraId="3A10C6B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3D92D8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G.    Ingresos por Ventas de Bienes y Servicios</w:t>
            </w:r>
          </w:p>
        </w:tc>
        <w:tc>
          <w:tcPr>
            <w:tcW w:w="1238" w:type="dxa"/>
            <w:tcBorders>
              <w:top w:val="nil"/>
              <w:left w:val="nil"/>
              <w:bottom w:val="nil"/>
              <w:right w:val="single" w:sz="8" w:space="0" w:color="auto"/>
            </w:tcBorders>
            <w:shd w:val="clear" w:color="auto" w:fill="auto"/>
            <w:noWrap/>
            <w:vAlign w:val="center"/>
            <w:hideMark/>
          </w:tcPr>
          <w:p w14:paraId="6DB424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2F2C71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CBD7F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52974D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7594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03C1B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CD3662B"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0A416F3"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H.    Participaciones</w:t>
            </w:r>
          </w:p>
        </w:tc>
        <w:tc>
          <w:tcPr>
            <w:tcW w:w="1238" w:type="dxa"/>
            <w:tcBorders>
              <w:top w:val="nil"/>
              <w:left w:val="nil"/>
              <w:bottom w:val="nil"/>
              <w:right w:val="single" w:sz="8" w:space="0" w:color="auto"/>
            </w:tcBorders>
            <w:shd w:val="clear" w:color="auto" w:fill="auto"/>
            <w:noWrap/>
            <w:vAlign w:val="center"/>
            <w:hideMark/>
          </w:tcPr>
          <w:p w14:paraId="221132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2,717,261,235</w:t>
            </w:r>
          </w:p>
        </w:tc>
        <w:tc>
          <w:tcPr>
            <w:tcW w:w="1164" w:type="dxa"/>
            <w:tcBorders>
              <w:top w:val="nil"/>
              <w:left w:val="nil"/>
              <w:bottom w:val="nil"/>
              <w:right w:val="single" w:sz="8" w:space="0" w:color="auto"/>
            </w:tcBorders>
            <w:shd w:val="clear" w:color="auto" w:fill="auto"/>
            <w:noWrap/>
            <w:vAlign w:val="center"/>
            <w:hideMark/>
          </w:tcPr>
          <w:p w14:paraId="08BE061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2,859,998,304</w:t>
            </w:r>
          </w:p>
        </w:tc>
        <w:tc>
          <w:tcPr>
            <w:tcW w:w="1164" w:type="dxa"/>
            <w:tcBorders>
              <w:top w:val="nil"/>
              <w:left w:val="nil"/>
              <w:bottom w:val="nil"/>
              <w:right w:val="single" w:sz="8" w:space="0" w:color="auto"/>
            </w:tcBorders>
            <w:shd w:val="clear" w:color="auto" w:fill="auto"/>
            <w:noWrap/>
            <w:vAlign w:val="center"/>
            <w:hideMark/>
          </w:tcPr>
          <w:p w14:paraId="7CFD81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2,914,322,124</w:t>
            </w:r>
          </w:p>
        </w:tc>
        <w:tc>
          <w:tcPr>
            <w:tcW w:w="1216" w:type="dxa"/>
            <w:tcBorders>
              <w:top w:val="nil"/>
              <w:left w:val="nil"/>
              <w:bottom w:val="nil"/>
              <w:right w:val="single" w:sz="8" w:space="0" w:color="auto"/>
            </w:tcBorders>
            <w:shd w:val="clear" w:color="auto" w:fill="auto"/>
            <w:noWrap/>
            <w:vAlign w:val="center"/>
            <w:hideMark/>
          </w:tcPr>
          <w:p w14:paraId="24663B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2,968,645,944</w:t>
            </w:r>
          </w:p>
        </w:tc>
        <w:tc>
          <w:tcPr>
            <w:tcW w:w="1164" w:type="dxa"/>
            <w:tcBorders>
              <w:top w:val="nil"/>
              <w:left w:val="nil"/>
              <w:bottom w:val="nil"/>
              <w:right w:val="single" w:sz="8" w:space="0" w:color="auto"/>
            </w:tcBorders>
            <w:shd w:val="clear" w:color="auto" w:fill="auto"/>
            <w:noWrap/>
            <w:vAlign w:val="center"/>
            <w:hideMark/>
          </w:tcPr>
          <w:p w14:paraId="00F229A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3,022,969,765</w:t>
            </w:r>
          </w:p>
        </w:tc>
        <w:tc>
          <w:tcPr>
            <w:tcW w:w="1181" w:type="dxa"/>
            <w:tcBorders>
              <w:top w:val="nil"/>
              <w:left w:val="nil"/>
              <w:bottom w:val="nil"/>
              <w:right w:val="single" w:sz="8" w:space="0" w:color="000000"/>
            </w:tcBorders>
            <w:shd w:val="clear" w:color="auto" w:fill="auto"/>
            <w:noWrap/>
            <w:vAlign w:val="center"/>
            <w:hideMark/>
          </w:tcPr>
          <w:p w14:paraId="6535679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3,077,293,585</w:t>
            </w:r>
          </w:p>
        </w:tc>
      </w:tr>
      <w:tr w:rsidR="00FE0758" w:rsidRPr="00FE0758" w14:paraId="54BCF6C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50356E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I.     Incentivos Derivados de la Colaboración Fiscal</w:t>
            </w:r>
          </w:p>
        </w:tc>
        <w:tc>
          <w:tcPr>
            <w:tcW w:w="1238" w:type="dxa"/>
            <w:tcBorders>
              <w:top w:val="nil"/>
              <w:left w:val="nil"/>
              <w:bottom w:val="nil"/>
              <w:right w:val="single" w:sz="8" w:space="0" w:color="auto"/>
            </w:tcBorders>
            <w:shd w:val="clear" w:color="auto" w:fill="auto"/>
            <w:noWrap/>
            <w:vAlign w:val="center"/>
            <w:hideMark/>
          </w:tcPr>
          <w:p w14:paraId="4C2A19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49,858,714</w:t>
            </w:r>
          </w:p>
        </w:tc>
        <w:tc>
          <w:tcPr>
            <w:tcW w:w="1164" w:type="dxa"/>
            <w:tcBorders>
              <w:top w:val="nil"/>
              <w:left w:val="nil"/>
              <w:bottom w:val="nil"/>
              <w:right w:val="single" w:sz="8" w:space="0" w:color="auto"/>
            </w:tcBorders>
            <w:shd w:val="clear" w:color="auto" w:fill="auto"/>
            <w:noWrap/>
            <w:vAlign w:val="center"/>
            <w:hideMark/>
          </w:tcPr>
          <w:p w14:paraId="0631D8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38,445,268</w:t>
            </w:r>
          </w:p>
        </w:tc>
        <w:tc>
          <w:tcPr>
            <w:tcW w:w="1164" w:type="dxa"/>
            <w:tcBorders>
              <w:top w:val="nil"/>
              <w:left w:val="nil"/>
              <w:bottom w:val="nil"/>
              <w:right w:val="single" w:sz="8" w:space="0" w:color="auto"/>
            </w:tcBorders>
            <w:shd w:val="clear" w:color="auto" w:fill="auto"/>
            <w:noWrap/>
            <w:vAlign w:val="center"/>
            <w:hideMark/>
          </w:tcPr>
          <w:p w14:paraId="4141840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35,156,711</w:t>
            </w:r>
          </w:p>
        </w:tc>
        <w:tc>
          <w:tcPr>
            <w:tcW w:w="1216" w:type="dxa"/>
            <w:tcBorders>
              <w:top w:val="nil"/>
              <w:left w:val="nil"/>
              <w:bottom w:val="nil"/>
              <w:right w:val="single" w:sz="8" w:space="0" w:color="auto"/>
            </w:tcBorders>
            <w:shd w:val="clear" w:color="auto" w:fill="auto"/>
            <w:noWrap/>
            <w:vAlign w:val="center"/>
            <w:hideMark/>
          </w:tcPr>
          <w:p w14:paraId="097237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31,868,155</w:t>
            </w:r>
          </w:p>
        </w:tc>
        <w:tc>
          <w:tcPr>
            <w:tcW w:w="1164" w:type="dxa"/>
            <w:tcBorders>
              <w:top w:val="nil"/>
              <w:left w:val="nil"/>
              <w:bottom w:val="nil"/>
              <w:right w:val="single" w:sz="8" w:space="0" w:color="auto"/>
            </w:tcBorders>
            <w:shd w:val="clear" w:color="auto" w:fill="auto"/>
            <w:noWrap/>
            <w:vAlign w:val="center"/>
            <w:hideMark/>
          </w:tcPr>
          <w:p w14:paraId="7DC78C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28,579,599</w:t>
            </w:r>
          </w:p>
        </w:tc>
        <w:tc>
          <w:tcPr>
            <w:tcW w:w="1181" w:type="dxa"/>
            <w:tcBorders>
              <w:top w:val="nil"/>
              <w:left w:val="nil"/>
              <w:bottom w:val="nil"/>
              <w:right w:val="single" w:sz="8" w:space="0" w:color="000000"/>
            </w:tcBorders>
            <w:shd w:val="clear" w:color="auto" w:fill="auto"/>
            <w:noWrap/>
            <w:vAlign w:val="center"/>
            <w:hideMark/>
          </w:tcPr>
          <w:p w14:paraId="6B631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25,291,042</w:t>
            </w:r>
          </w:p>
        </w:tc>
      </w:tr>
      <w:tr w:rsidR="00FE0758" w:rsidRPr="00FE0758" w14:paraId="6C68924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053F27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J.     Transferencias y Asignaciones</w:t>
            </w:r>
          </w:p>
        </w:tc>
        <w:tc>
          <w:tcPr>
            <w:tcW w:w="1238" w:type="dxa"/>
            <w:tcBorders>
              <w:top w:val="nil"/>
              <w:left w:val="nil"/>
              <w:bottom w:val="nil"/>
              <w:right w:val="single" w:sz="8" w:space="0" w:color="auto"/>
            </w:tcBorders>
            <w:shd w:val="clear" w:color="auto" w:fill="auto"/>
            <w:noWrap/>
            <w:vAlign w:val="center"/>
            <w:hideMark/>
          </w:tcPr>
          <w:p w14:paraId="5F8934E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11,664,818</w:t>
            </w:r>
          </w:p>
        </w:tc>
        <w:tc>
          <w:tcPr>
            <w:tcW w:w="1164" w:type="dxa"/>
            <w:tcBorders>
              <w:top w:val="nil"/>
              <w:left w:val="nil"/>
              <w:bottom w:val="nil"/>
              <w:right w:val="single" w:sz="8" w:space="0" w:color="auto"/>
            </w:tcBorders>
            <w:shd w:val="clear" w:color="auto" w:fill="auto"/>
            <w:noWrap/>
            <w:vAlign w:val="center"/>
            <w:hideMark/>
          </w:tcPr>
          <w:p w14:paraId="2DBEE64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F94BDE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473DA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14587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79223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77B0C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2C1AC0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K.    Convenios</w:t>
            </w:r>
          </w:p>
        </w:tc>
        <w:tc>
          <w:tcPr>
            <w:tcW w:w="1238" w:type="dxa"/>
            <w:tcBorders>
              <w:top w:val="nil"/>
              <w:left w:val="nil"/>
              <w:bottom w:val="nil"/>
              <w:right w:val="single" w:sz="8" w:space="0" w:color="auto"/>
            </w:tcBorders>
            <w:shd w:val="clear" w:color="auto" w:fill="auto"/>
            <w:noWrap/>
            <w:vAlign w:val="center"/>
            <w:hideMark/>
          </w:tcPr>
          <w:p w14:paraId="5AF06A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44486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3E169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9A6B2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B121E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313132E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3862D859"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568E298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L.     Otros Ingresos de Libre Disposición</w:t>
            </w:r>
          </w:p>
        </w:tc>
        <w:tc>
          <w:tcPr>
            <w:tcW w:w="1238" w:type="dxa"/>
            <w:tcBorders>
              <w:top w:val="nil"/>
              <w:left w:val="nil"/>
              <w:bottom w:val="nil"/>
              <w:right w:val="single" w:sz="8" w:space="0" w:color="auto"/>
            </w:tcBorders>
            <w:shd w:val="clear" w:color="auto" w:fill="auto"/>
            <w:noWrap/>
            <w:vAlign w:val="center"/>
            <w:hideMark/>
          </w:tcPr>
          <w:p w14:paraId="26DB24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24D4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FF20C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C54C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E4F8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CDD7F2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49C8C6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312B37C"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   Transferencias Federales Etiquetadas (2=A+B+C+D+E)</w:t>
            </w:r>
          </w:p>
        </w:tc>
        <w:tc>
          <w:tcPr>
            <w:tcW w:w="1238" w:type="dxa"/>
            <w:tcBorders>
              <w:top w:val="nil"/>
              <w:left w:val="nil"/>
              <w:bottom w:val="nil"/>
              <w:right w:val="single" w:sz="8" w:space="0" w:color="auto"/>
            </w:tcBorders>
            <w:shd w:val="clear" w:color="auto" w:fill="auto"/>
            <w:vAlign w:val="center"/>
            <w:hideMark/>
          </w:tcPr>
          <w:p w14:paraId="3F7C7E2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1,808,522,536</w:t>
            </w:r>
          </w:p>
        </w:tc>
        <w:tc>
          <w:tcPr>
            <w:tcW w:w="1164" w:type="dxa"/>
            <w:tcBorders>
              <w:top w:val="nil"/>
              <w:left w:val="nil"/>
              <w:bottom w:val="nil"/>
              <w:right w:val="single" w:sz="8" w:space="0" w:color="auto"/>
            </w:tcBorders>
            <w:shd w:val="clear" w:color="auto" w:fill="auto"/>
            <w:vAlign w:val="center"/>
            <w:hideMark/>
          </w:tcPr>
          <w:p w14:paraId="25FF88E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1,935,305,546</w:t>
            </w:r>
          </w:p>
        </w:tc>
        <w:tc>
          <w:tcPr>
            <w:tcW w:w="1164" w:type="dxa"/>
            <w:tcBorders>
              <w:top w:val="nil"/>
              <w:left w:val="nil"/>
              <w:bottom w:val="nil"/>
              <w:right w:val="single" w:sz="8" w:space="0" w:color="auto"/>
            </w:tcBorders>
            <w:shd w:val="clear" w:color="auto" w:fill="auto"/>
            <w:vAlign w:val="center"/>
            <w:hideMark/>
          </w:tcPr>
          <w:p w14:paraId="57343313"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2,052,279,544</w:t>
            </w:r>
          </w:p>
        </w:tc>
        <w:tc>
          <w:tcPr>
            <w:tcW w:w="1216" w:type="dxa"/>
            <w:tcBorders>
              <w:top w:val="nil"/>
              <w:left w:val="nil"/>
              <w:bottom w:val="nil"/>
              <w:right w:val="single" w:sz="8" w:space="0" w:color="auto"/>
            </w:tcBorders>
            <w:shd w:val="clear" w:color="auto" w:fill="auto"/>
            <w:vAlign w:val="center"/>
            <w:hideMark/>
          </w:tcPr>
          <w:p w14:paraId="0898575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2,169,253,542</w:t>
            </w:r>
          </w:p>
        </w:tc>
        <w:tc>
          <w:tcPr>
            <w:tcW w:w="1164" w:type="dxa"/>
            <w:tcBorders>
              <w:top w:val="nil"/>
              <w:left w:val="nil"/>
              <w:bottom w:val="nil"/>
              <w:right w:val="single" w:sz="8" w:space="0" w:color="auto"/>
            </w:tcBorders>
            <w:shd w:val="clear" w:color="auto" w:fill="auto"/>
            <w:vAlign w:val="center"/>
            <w:hideMark/>
          </w:tcPr>
          <w:p w14:paraId="575B6C9C"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2,286,227,541</w:t>
            </w:r>
          </w:p>
        </w:tc>
        <w:tc>
          <w:tcPr>
            <w:tcW w:w="1181" w:type="dxa"/>
            <w:tcBorders>
              <w:top w:val="nil"/>
              <w:left w:val="nil"/>
              <w:bottom w:val="nil"/>
              <w:right w:val="single" w:sz="8" w:space="0" w:color="000000"/>
            </w:tcBorders>
            <w:shd w:val="clear" w:color="auto" w:fill="auto"/>
            <w:vAlign w:val="center"/>
            <w:hideMark/>
          </w:tcPr>
          <w:p w14:paraId="69628BD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2,398,201,539</w:t>
            </w:r>
          </w:p>
        </w:tc>
      </w:tr>
      <w:tr w:rsidR="00FE0758" w:rsidRPr="00FE0758" w14:paraId="68949A9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4C3339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Aportaciones</w:t>
            </w:r>
          </w:p>
        </w:tc>
        <w:tc>
          <w:tcPr>
            <w:tcW w:w="1238" w:type="dxa"/>
            <w:tcBorders>
              <w:top w:val="nil"/>
              <w:left w:val="nil"/>
              <w:bottom w:val="nil"/>
              <w:right w:val="single" w:sz="8" w:space="0" w:color="auto"/>
            </w:tcBorders>
            <w:shd w:val="clear" w:color="auto" w:fill="auto"/>
            <w:noWrap/>
            <w:vAlign w:val="center"/>
            <w:hideMark/>
          </w:tcPr>
          <w:p w14:paraId="4F9E2D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1,745,922,536</w:t>
            </w:r>
          </w:p>
        </w:tc>
        <w:tc>
          <w:tcPr>
            <w:tcW w:w="1164" w:type="dxa"/>
            <w:tcBorders>
              <w:top w:val="nil"/>
              <w:left w:val="nil"/>
              <w:bottom w:val="nil"/>
              <w:right w:val="single" w:sz="8" w:space="0" w:color="auto"/>
            </w:tcBorders>
            <w:shd w:val="clear" w:color="auto" w:fill="auto"/>
            <w:noWrap/>
            <w:vAlign w:val="center"/>
            <w:hideMark/>
          </w:tcPr>
          <w:p w14:paraId="025588D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1,860,409,274</w:t>
            </w:r>
          </w:p>
        </w:tc>
        <w:tc>
          <w:tcPr>
            <w:tcW w:w="1164" w:type="dxa"/>
            <w:tcBorders>
              <w:top w:val="nil"/>
              <w:left w:val="nil"/>
              <w:bottom w:val="nil"/>
              <w:right w:val="single" w:sz="8" w:space="0" w:color="auto"/>
            </w:tcBorders>
            <w:shd w:val="clear" w:color="auto" w:fill="auto"/>
            <w:noWrap/>
            <w:vAlign w:val="center"/>
            <w:hideMark/>
          </w:tcPr>
          <w:p w14:paraId="266E5C9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1,971,251,818</w:t>
            </w:r>
          </w:p>
        </w:tc>
        <w:tc>
          <w:tcPr>
            <w:tcW w:w="1216" w:type="dxa"/>
            <w:tcBorders>
              <w:top w:val="nil"/>
              <w:left w:val="nil"/>
              <w:bottom w:val="nil"/>
              <w:right w:val="single" w:sz="8" w:space="0" w:color="auto"/>
            </w:tcBorders>
            <w:shd w:val="clear" w:color="auto" w:fill="auto"/>
            <w:noWrap/>
            <w:vAlign w:val="center"/>
            <w:hideMark/>
          </w:tcPr>
          <w:p w14:paraId="72E3F7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2,082,094,362</w:t>
            </w:r>
          </w:p>
        </w:tc>
        <w:tc>
          <w:tcPr>
            <w:tcW w:w="1164" w:type="dxa"/>
            <w:tcBorders>
              <w:top w:val="nil"/>
              <w:left w:val="nil"/>
              <w:bottom w:val="nil"/>
              <w:right w:val="single" w:sz="8" w:space="0" w:color="auto"/>
            </w:tcBorders>
            <w:shd w:val="clear" w:color="auto" w:fill="auto"/>
            <w:noWrap/>
            <w:vAlign w:val="center"/>
            <w:hideMark/>
          </w:tcPr>
          <w:p w14:paraId="2E89ED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2,192,936,906</w:t>
            </w:r>
          </w:p>
        </w:tc>
        <w:tc>
          <w:tcPr>
            <w:tcW w:w="1181" w:type="dxa"/>
            <w:tcBorders>
              <w:top w:val="nil"/>
              <w:left w:val="nil"/>
              <w:bottom w:val="nil"/>
              <w:right w:val="single" w:sz="8" w:space="0" w:color="000000"/>
            </w:tcBorders>
            <w:shd w:val="clear" w:color="auto" w:fill="auto"/>
            <w:noWrap/>
            <w:vAlign w:val="center"/>
            <w:hideMark/>
          </w:tcPr>
          <w:p w14:paraId="7C5F217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2,303,779,449</w:t>
            </w:r>
          </w:p>
        </w:tc>
      </w:tr>
      <w:tr w:rsidR="00FE0758" w:rsidRPr="00FE0758" w14:paraId="4D87BC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7FA84B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Convenios</w:t>
            </w:r>
          </w:p>
        </w:tc>
        <w:tc>
          <w:tcPr>
            <w:tcW w:w="1238" w:type="dxa"/>
            <w:tcBorders>
              <w:top w:val="nil"/>
              <w:left w:val="nil"/>
              <w:bottom w:val="nil"/>
              <w:right w:val="single" w:sz="8" w:space="0" w:color="auto"/>
            </w:tcBorders>
            <w:shd w:val="clear" w:color="auto" w:fill="auto"/>
            <w:noWrap/>
            <w:vAlign w:val="center"/>
            <w:hideMark/>
          </w:tcPr>
          <w:p w14:paraId="50C24AB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500,000</w:t>
            </w:r>
          </w:p>
        </w:tc>
        <w:tc>
          <w:tcPr>
            <w:tcW w:w="1164" w:type="dxa"/>
            <w:tcBorders>
              <w:top w:val="nil"/>
              <w:left w:val="nil"/>
              <w:bottom w:val="nil"/>
              <w:right w:val="single" w:sz="8" w:space="0" w:color="auto"/>
            </w:tcBorders>
            <w:shd w:val="clear" w:color="auto" w:fill="auto"/>
            <w:noWrap/>
            <w:vAlign w:val="center"/>
            <w:hideMark/>
          </w:tcPr>
          <w:p w14:paraId="48B9B12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6CD77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670B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335277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937676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62B8D22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B47494B"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Fondos Distintos de Aportaciones</w:t>
            </w:r>
          </w:p>
        </w:tc>
        <w:tc>
          <w:tcPr>
            <w:tcW w:w="1238" w:type="dxa"/>
            <w:tcBorders>
              <w:top w:val="nil"/>
              <w:left w:val="nil"/>
              <w:bottom w:val="nil"/>
              <w:right w:val="single" w:sz="8" w:space="0" w:color="auto"/>
            </w:tcBorders>
            <w:shd w:val="clear" w:color="auto" w:fill="auto"/>
            <w:noWrap/>
            <w:vAlign w:val="center"/>
            <w:hideMark/>
          </w:tcPr>
          <w:p w14:paraId="28D3B0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C14675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5CD3E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DF437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D0FAF0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7DB9FA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53794B2D" w14:textId="77777777" w:rsidTr="00FE0758">
        <w:trPr>
          <w:trHeight w:val="465"/>
        </w:trPr>
        <w:tc>
          <w:tcPr>
            <w:tcW w:w="2721" w:type="dxa"/>
            <w:tcBorders>
              <w:top w:val="nil"/>
              <w:left w:val="single" w:sz="8" w:space="0" w:color="auto"/>
              <w:bottom w:val="nil"/>
              <w:right w:val="single" w:sz="8" w:space="0" w:color="auto"/>
            </w:tcBorders>
            <w:shd w:val="clear" w:color="auto" w:fill="auto"/>
            <w:vAlign w:val="center"/>
            <w:hideMark/>
          </w:tcPr>
          <w:p w14:paraId="676206D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Transferencias, Asignaciones, Subsidios y Subvenciones, y Pensiones y Jubilaciones</w:t>
            </w:r>
          </w:p>
        </w:tc>
        <w:tc>
          <w:tcPr>
            <w:tcW w:w="1238" w:type="dxa"/>
            <w:tcBorders>
              <w:top w:val="nil"/>
              <w:left w:val="nil"/>
              <w:bottom w:val="nil"/>
              <w:right w:val="single" w:sz="8" w:space="0" w:color="auto"/>
            </w:tcBorders>
            <w:shd w:val="clear" w:color="auto" w:fill="auto"/>
            <w:noWrap/>
            <w:vAlign w:val="center"/>
            <w:hideMark/>
          </w:tcPr>
          <w:p w14:paraId="36AD518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62,100,000</w:t>
            </w:r>
          </w:p>
        </w:tc>
        <w:tc>
          <w:tcPr>
            <w:tcW w:w="1164" w:type="dxa"/>
            <w:tcBorders>
              <w:top w:val="nil"/>
              <w:left w:val="nil"/>
              <w:bottom w:val="nil"/>
              <w:right w:val="single" w:sz="8" w:space="0" w:color="auto"/>
            </w:tcBorders>
            <w:shd w:val="clear" w:color="auto" w:fill="auto"/>
            <w:noWrap/>
            <w:vAlign w:val="center"/>
            <w:hideMark/>
          </w:tcPr>
          <w:p w14:paraId="321E7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74,896,272</w:t>
            </w:r>
          </w:p>
        </w:tc>
        <w:tc>
          <w:tcPr>
            <w:tcW w:w="1164" w:type="dxa"/>
            <w:tcBorders>
              <w:top w:val="nil"/>
              <w:left w:val="nil"/>
              <w:bottom w:val="nil"/>
              <w:right w:val="single" w:sz="8" w:space="0" w:color="auto"/>
            </w:tcBorders>
            <w:shd w:val="clear" w:color="auto" w:fill="auto"/>
            <w:noWrap/>
            <w:vAlign w:val="center"/>
            <w:hideMark/>
          </w:tcPr>
          <w:p w14:paraId="5642A03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81,027,727</w:t>
            </w:r>
          </w:p>
        </w:tc>
        <w:tc>
          <w:tcPr>
            <w:tcW w:w="1216" w:type="dxa"/>
            <w:tcBorders>
              <w:top w:val="nil"/>
              <w:left w:val="nil"/>
              <w:bottom w:val="nil"/>
              <w:right w:val="single" w:sz="8" w:space="0" w:color="auto"/>
            </w:tcBorders>
            <w:shd w:val="clear" w:color="auto" w:fill="auto"/>
            <w:noWrap/>
            <w:vAlign w:val="center"/>
            <w:hideMark/>
          </w:tcPr>
          <w:p w14:paraId="55082AF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87,159,181</w:t>
            </w:r>
          </w:p>
        </w:tc>
        <w:tc>
          <w:tcPr>
            <w:tcW w:w="1164" w:type="dxa"/>
            <w:tcBorders>
              <w:top w:val="nil"/>
              <w:left w:val="nil"/>
              <w:bottom w:val="nil"/>
              <w:right w:val="single" w:sz="8" w:space="0" w:color="auto"/>
            </w:tcBorders>
            <w:shd w:val="clear" w:color="auto" w:fill="auto"/>
            <w:noWrap/>
            <w:vAlign w:val="center"/>
            <w:hideMark/>
          </w:tcPr>
          <w:p w14:paraId="356594F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93,290,635</w:t>
            </w:r>
          </w:p>
        </w:tc>
        <w:tc>
          <w:tcPr>
            <w:tcW w:w="1181" w:type="dxa"/>
            <w:tcBorders>
              <w:top w:val="nil"/>
              <w:left w:val="nil"/>
              <w:bottom w:val="nil"/>
              <w:right w:val="single" w:sz="8" w:space="0" w:color="000000"/>
            </w:tcBorders>
            <w:shd w:val="clear" w:color="auto" w:fill="auto"/>
            <w:noWrap/>
            <w:vAlign w:val="center"/>
            <w:hideMark/>
          </w:tcPr>
          <w:p w14:paraId="15114B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94,422,090</w:t>
            </w:r>
          </w:p>
        </w:tc>
      </w:tr>
      <w:tr w:rsidR="00FE0758" w:rsidRPr="00FE0758" w14:paraId="60DF2A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F45D72F"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Otras Transferencias Federales Etiquetadas</w:t>
            </w:r>
          </w:p>
        </w:tc>
        <w:tc>
          <w:tcPr>
            <w:tcW w:w="1238" w:type="dxa"/>
            <w:tcBorders>
              <w:top w:val="nil"/>
              <w:left w:val="nil"/>
              <w:bottom w:val="nil"/>
              <w:right w:val="single" w:sz="8" w:space="0" w:color="auto"/>
            </w:tcBorders>
            <w:shd w:val="clear" w:color="auto" w:fill="auto"/>
            <w:vAlign w:val="center"/>
            <w:hideMark/>
          </w:tcPr>
          <w:p w14:paraId="655D1E1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4058F1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F3DAF48"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C7A20A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4440CD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61ADBAA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r>
      <w:tr w:rsidR="00FE0758" w:rsidRPr="00FE0758" w14:paraId="4773048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C6119EB"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Financiamientos (3=A)</w:t>
            </w:r>
          </w:p>
        </w:tc>
        <w:tc>
          <w:tcPr>
            <w:tcW w:w="1238" w:type="dxa"/>
            <w:tcBorders>
              <w:top w:val="nil"/>
              <w:left w:val="nil"/>
              <w:bottom w:val="nil"/>
              <w:right w:val="single" w:sz="8" w:space="0" w:color="auto"/>
            </w:tcBorders>
            <w:shd w:val="clear" w:color="auto" w:fill="auto"/>
            <w:noWrap/>
            <w:vAlign w:val="center"/>
            <w:hideMark/>
          </w:tcPr>
          <w:p w14:paraId="642C40F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10C4E91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D30163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8D203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BCB919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B9D2A78"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r>
      <w:tr w:rsidR="00FE0758" w:rsidRPr="00FE0758" w14:paraId="138B839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2826F9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Ingresos Derivados de Financiamientos</w:t>
            </w:r>
          </w:p>
        </w:tc>
        <w:tc>
          <w:tcPr>
            <w:tcW w:w="1238" w:type="dxa"/>
            <w:tcBorders>
              <w:top w:val="nil"/>
              <w:left w:val="nil"/>
              <w:bottom w:val="nil"/>
              <w:right w:val="single" w:sz="8" w:space="0" w:color="auto"/>
            </w:tcBorders>
            <w:shd w:val="clear" w:color="auto" w:fill="auto"/>
            <w:noWrap/>
            <w:vAlign w:val="center"/>
            <w:hideMark/>
          </w:tcPr>
          <w:p w14:paraId="00FFA99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6B1975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AC418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FE659F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5E71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A503E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B1738C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A44CC43"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4.   Total de Ingresos Proyectados (4=1+2+3)</w:t>
            </w:r>
          </w:p>
        </w:tc>
        <w:tc>
          <w:tcPr>
            <w:tcW w:w="1238" w:type="dxa"/>
            <w:tcBorders>
              <w:top w:val="nil"/>
              <w:left w:val="nil"/>
              <w:bottom w:val="nil"/>
              <w:right w:val="single" w:sz="8" w:space="0" w:color="auto"/>
            </w:tcBorders>
            <w:shd w:val="clear" w:color="auto" w:fill="auto"/>
            <w:noWrap/>
            <w:vAlign w:val="center"/>
            <w:hideMark/>
          </w:tcPr>
          <w:p w14:paraId="6C5D2950"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7,835,165,416</w:t>
            </w:r>
          </w:p>
        </w:tc>
        <w:tc>
          <w:tcPr>
            <w:tcW w:w="1164" w:type="dxa"/>
            <w:tcBorders>
              <w:top w:val="nil"/>
              <w:left w:val="nil"/>
              <w:bottom w:val="nil"/>
              <w:right w:val="single" w:sz="8" w:space="0" w:color="auto"/>
            </w:tcBorders>
            <w:shd w:val="clear" w:color="auto" w:fill="auto"/>
            <w:noWrap/>
            <w:vAlign w:val="center"/>
            <w:hideMark/>
          </w:tcPr>
          <w:p w14:paraId="4D06CF6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7,323,362,250</w:t>
            </w:r>
          </w:p>
        </w:tc>
        <w:tc>
          <w:tcPr>
            <w:tcW w:w="1164" w:type="dxa"/>
            <w:tcBorders>
              <w:top w:val="nil"/>
              <w:left w:val="nil"/>
              <w:bottom w:val="nil"/>
              <w:right w:val="single" w:sz="8" w:space="0" w:color="auto"/>
            </w:tcBorders>
            <w:shd w:val="clear" w:color="auto" w:fill="auto"/>
            <w:noWrap/>
            <w:vAlign w:val="center"/>
            <w:hideMark/>
          </w:tcPr>
          <w:p w14:paraId="194EBD0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7,559,467,288</w:t>
            </w:r>
          </w:p>
        </w:tc>
        <w:tc>
          <w:tcPr>
            <w:tcW w:w="1216" w:type="dxa"/>
            <w:tcBorders>
              <w:top w:val="nil"/>
              <w:left w:val="nil"/>
              <w:bottom w:val="nil"/>
              <w:right w:val="single" w:sz="8" w:space="0" w:color="auto"/>
            </w:tcBorders>
            <w:shd w:val="clear" w:color="auto" w:fill="auto"/>
            <w:noWrap/>
            <w:vAlign w:val="center"/>
            <w:hideMark/>
          </w:tcPr>
          <w:p w14:paraId="7CB70BA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7,795,571,921</w:t>
            </w:r>
          </w:p>
        </w:tc>
        <w:tc>
          <w:tcPr>
            <w:tcW w:w="1164" w:type="dxa"/>
            <w:tcBorders>
              <w:top w:val="nil"/>
              <w:left w:val="nil"/>
              <w:bottom w:val="nil"/>
              <w:right w:val="single" w:sz="8" w:space="0" w:color="auto"/>
            </w:tcBorders>
            <w:shd w:val="clear" w:color="auto" w:fill="auto"/>
            <w:noWrap/>
            <w:vAlign w:val="center"/>
            <w:hideMark/>
          </w:tcPr>
          <w:p w14:paraId="15483DB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8,031,676,544</w:t>
            </w:r>
          </w:p>
        </w:tc>
        <w:tc>
          <w:tcPr>
            <w:tcW w:w="1181" w:type="dxa"/>
            <w:tcBorders>
              <w:top w:val="nil"/>
              <w:left w:val="nil"/>
              <w:bottom w:val="nil"/>
              <w:right w:val="single" w:sz="8" w:space="0" w:color="000000"/>
            </w:tcBorders>
            <w:shd w:val="clear" w:color="auto" w:fill="auto"/>
            <w:noWrap/>
            <w:vAlign w:val="center"/>
            <w:hideMark/>
          </w:tcPr>
          <w:p w14:paraId="0F74B38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8,262,781,177</w:t>
            </w:r>
          </w:p>
        </w:tc>
      </w:tr>
      <w:tr w:rsidR="00FE0758" w:rsidRPr="00FE0758" w14:paraId="620BEF94"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14E9E6C3"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38" w:type="dxa"/>
            <w:tcBorders>
              <w:top w:val="nil"/>
              <w:left w:val="nil"/>
              <w:bottom w:val="nil"/>
              <w:right w:val="single" w:sz="8" w:space="0" w:color="auto"/>
            </w:tcBorders>
            <w:shd w:val="clear" w:color="auto" w:fill="auto"/>
            <w:vAlign w:val="center"/>
            <w:hideMark/>
          </w:tcPr>
          <w:p w14:paraId="6C4690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6A2AC0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052510D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7A0473A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7D6B70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339234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67352FE3"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F2D9DA"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Datos Informativos</w:t>
            </w:r>
          </w:p>
        </w:tc>
        <w:tc>
          <w:tcPr>
            <w:tcW w:w="1238" w:type="dxa"/>
            <w:tcBorders>
              <w:top w:val="nil"/>
              <w:left w:val="nil"/>
              <w:bottom w:val="nil"/>
              <w:right w:val="single" w:sz="8" w:space="0" w:color="auto"/>
            </w:tcBorders>
            <w:shd w:val="clear" w:color="auto" w:fill="auto"/>
            <w:vAlign w:val="center"/>
            <w:hideMark/>
          </w:tcPr>
          <w:p w14:paraId="459C7F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FCB7C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C7A769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124BA8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9158D6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ADFCFD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50E1136E" w14:textId="77777777" w:rsidTr="00FE0758">
        <w:trPr>
          <w:trHeight w:val="480"/>
        </w:trPr>
        <w:tc>
          <w:tcPr>
            <w:tcW w:w="2721" w:type="dxa"/>
            <w:tcBorders>
              <w:top w:val="nil"/>
              <w:left w:val="single" w:sz="8" w:space="0" w:color="auto"/>
              <w:bottom w:val="nil"/>
              <w:right w:val="single" w:sz="8" w:space="0" w:color="auto"/>
            </w:tcBorders>
            <w:shd w:val="clear" w:color="auto" w:fill="auto"/>
            <w:vAlign w:val="center"/>
            <w:hideMark/>
          </w:tcPr>
          <w:p w14:paraId="7E7B0DEC"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 Ingresos Derivados de Financiamientos con Fuente de Pago de Recursos de Libre Disposición</w:t>
            </w:r>
          </w:p>
        </w:tc>
        <w:tc>
          <w:tcPr>
            <w:tcW w:w="1238" w:type="dxa"/>
            <w:tcBorders>
              <w:top w:val="nil"/>
              <w:left w:val="nil"/>
              <w:bottom w:val="nil"/>
              <w:right w:val="single" w:sz="8" w:space="0" w:color="auto"/>
            </w:tcBorders>
            <w:shd w:val="clear" w:color="auto" w:fill="auto"/>
            <w:noWrap/>
            <w:vAlign w:val="center"/>
            <w:hideMark/>
          </w:tcPr>
          <w:p w14:paraId="51D21D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04C69B5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428F9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E8B10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7FE787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860B3D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5DE1B2C" w14:textId="77777777" w:rsidTr="00FE0758">
        <w:trPr>
          <w:trHeight w:val="450"/>
        </w:trPr>
        <w:tc>
          <w:tcPr>
            <w:tcW w:w="2721" w:type="dxa"/>
            <w:tcBorders>
              <w:top w:val="nil"/>
              <w:left w:val="single" w:sz="8" w:space="0" w:color="auto"/>
              <w:bottom w:val="nil"/>
              <w:right w:val="single" w:sz="8" w:space="0" w:color="auto"/>
            </w:tcBorders>
            <w:shd w:val="clear" w:color="auto" w:fill="auto"/>
            <w:vAlign w:val="center"/>
            <w:hideMark/>
          </w:tcPr>
          <w:p w14:paraId="65B33D3F"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 Ingresos derivados de Financiamientos con Fuente de Pago de Transferencias Federales Etiquetadas</w:t>
            </w:r>
          </w:p>
        </w:tc>
        <w:tc>
          <w:tcPr>
            <w:tcW w:w="1238" w:type="dxa"/>
            <w:tcBorders>
              <w:top w:val="nil"/>
              <w:left w:val="nil"/>
              <w:bottom w:val="nil"/>
              <w:right w:val="single" w:sz="8" w:space="0" w:color="auto"/>
            </w:tcBorders>
            <w:shd w:val="clear" w:color="auto" w:fill="auto"/>
            <w:noWrap/>
            <w:vAlign w:val="center"/>
            <w:hideMark/>
          </w:tcPr>
          <w:p w14:paraId="2841955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770C1E2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EE74D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250479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7B31B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D44DCF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25894315" w14:textId="77777777" w:rsidTr="00FE0758">
        <w:trPr>
          <w:trHeight w:val="315"/>
        </w:trPr>
        <w:tc>
          <w:tcPr>
            <w:tcW w:w="2721" w:type="dxa"/>
            <w:tcBorders>
              <w:top w:val="nil"/>
              <w:left w:val="single" w:sz="8" w:space="0" w:color="auto"/>
              <w:bottom w:val="single" w:sz="8" w:space="0" w:color="auto"/>
              <w:right w:val="single" w:sz="8" w:space="0" w:color="auto"/>
            </w:tcBorders>
            <w:shd w:val="clear" w:color="auto" w:fill="auto"/>
            <w:vAlign w:val="center"/>
            <w:hideMark/>
          </w:tcPr>
          <w:p w14:paraId="34C50AE0"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 (3 = 1 + 2)</w:t>
            </w:r>
          </w:p>
        </w:tc>
        <w:tc>
          <w:tcPr>
            <w:tcW w:w="1238" w:type="dxa"/>
            <w:tcBorders>
              <w:top w:val="nil"/>
              <w:left w:val="nil"/>
              <w:bottom w:val="single" w:sz="8" w:space="0" w:color="auto"/>
              <w:right w:val="single" w:sz="8" w:space="0" w:color="auto"/>
            </w:tcBorders>
            <w:shd w:val="clear" w:color="auto" w:fill="auto"/>
            <w:noWrap/>
            <w:vAlign w:val="center"/>
            <w:hideMark/>
          </w:tcPr>
          <w:p w14:paraId="063F0D7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874,246,158</w:t>
            </w:r>
          </w:p>
        </w:tc>
        <w:tc>
          <w:tcPr>
            <w:tcW w:w="1164" w:type="dxa"/>
            <w:tcBorders>
              <w:top w:val="nil"/>
              <w:left w:val="nil"/>
              <w:bottom w:val="single" w:sz="8" w:space="0" w:color="auto"/>
              <w:right w:val="single" w:sz="8" w:space="0" w:color="auto"/>
            </w:tcBorders>
            <w:shd w:val="clear" w:color="auto" w:fill="auto"/>
            <w:noWrap/>
            <w:vAlign w:val="center"/>
            <w:hideMark/>
          </w:tcPr>
          <w:p w14:paraId="3BF3684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164" w:type="dxa"/>
            <w:tcBorders>
              <w:top w:val="nil"/>
              <w:left w:val="nil"/>
              <w:bottom w:val="single" w:sz="8" w:space="0" w:color="auto"/>
              <w:right w:val="single" w:sz="8" w:space="0" w:color="auto"/>
            </w:tcBorders>
            <w:shd w:val="clear" w:color="auto" w:fill="auto"/>
            <w:noWrap/>
            <w:vAlign w:val="center"/>
            <w:hideMark/>
          </w:tcPr>
          <w:p w14:paraId="03F3C5BC"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216" w:type="dxa"/>
            <w:tcBorders>
              <w:top w:val="nil"/>
              <w:left w:val="nil"/>
              <w:bottom w:val="single" w:sz="8" w:space="0" w:color="auto"/>
              <w:right w:val="single" w:sz="8" w:space="0" w:color="auto"/>
            </w:tcBorders>
            <w:shd w:val="clear" w:color="auto" w:fill="auto"/>
            <w:noWrap/>
            <w:vAlign w:val="center"/>
            <w:hideMark/>
          </w:tcPr>
          <w:p w14:paraId="39F5664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single" w:sz="8" w:space="0" w:color="auto"/>
              <w:right w:val="single" w:sz="8" w:space="0" w:color="auto"/>
            </w:tcBorders>
            <w:shd w:val="clear" w:color="auto" w:fill="auto"/>
            <w:noWrap/>
            <w:vAlign w:val="center"/>
            <w:hideMark/>
          </w:tcPr>
          <w:p w14:paraId="1661BF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single" w:sz="8" w:space="0" w:color="auto"/>
              <w:right w:val="single" w:sz="8" w:space="0" w:color="000000"/>
            </w:tcBorders>
            <w:shd w:val="clear" w:color="auto" w:fill="auto"/>
            <w:noWrap/>
            <w:vAlign w:val="center"/>
            <w:hideMark/>
          </w:tcPr>
          <w:p w14:paraId="3F045DA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r>
    </w:tbl>
    <w:p w14:paraId="0BDD0B79" w14:textId="0ED6A64D" w:rsidR="00974471" w:rsidRPr="0008580C" w:rsidRDefault="00FE0758" w:rsidP="0008580C">
      <w:pPr>
        <w:spacing w:line="240" w:lineRule="auto"/>
        <w:rPr>
          <w:noProof/>
          <w:lang w:eastAsia="es-MX"/>
        </w:rPr>
      </w:pPr>
      <w:r>
        <w:rPr>
          <w:noProof/>
          <w:lang w:eastAsia="es-MX"/>
        </w:rPr>
        <w:fldChar w:fldCharType="end"/>
      </w: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lastRenderedPageBreak/>
        <w:t>11. Información sobre la Deuda y el Reporte Analítico de la Deuda</w:t>
      </w:r>
      <w:r w:rsidRPr="007A6632">
        <w:rPr>
          <w:rFonts w:asciiTheme="minorHAnsi" w:eastAsia="Calibri" w:hAnsiTheme="minorHAnsi" w:cstheme="minorHAnsi"/>
          <w:color w:val="000000" w:themeColor="text1"/>
          <w:sz w:val="22"/>
          <w:szCs w:val="22"/>
        </w:rPr>
        <w:t>:</w:t>
      </w:r>
      <w:bookmarkEnd w:id="10"/>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5C9F46DD" w:rsidR="00331CE1" w:rsidRDefault="007E7865" w:rsidP="003D007C">
      <w:pPr>
        <w:tabs>
          <w:tab w:val="left" w:leader="underscore" w:pos="9639"/>
        </w:tabs>
        <w:spacing w:after="0" w:line="240" w:lineRule="auto"/>
        <w:jc w:val="center"/>
        <w:rPr>
          <w:rFonts w:asciiTheme="minorHAnsi" w:hAnsiTheme="minorHAnsi" w:cstheme="minorHAnsi"/>
          <w:color w:val="000000" w:themeColor="text1"/>
        </w:rPr>
      </w:pPr>
      <w:r w:rsidRPr="000D6A75">
        <w:rPr>
          <w:noProof/>
          <w:lang w:eastAsia="es-MX"/>
        </w:rPr>
        <w:drawing>
          <wp:inline distT="0" distB="0" distL="0" distR="0" wp14:anchorId="656E8298" wp14:editId="5B94FA27">
            <wp:extent cx="5612130" cy="1540263"/>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40263"/>
                    </a:xfrm>
                    <a:prstGeom prst="rect">
                      <a:avLst/>
                    </a:prstGeom>
                    <a:noFill/>
                    <a:ln>
                      <a:noFill/>
                    </a:ln>
                  </pic:spPr>
                </pic:pic>
              </a:graphicData>
            </a:graphic>
          </wp:inline>
        </w:drawing>
      </w:r>
    </w:p>
    <w:p w14:paraId="7AF88721" w14:textId="7C75C45C" w:rsidR="0062242A" w:rsidRPr="0062242A" w:rsidRDefault="0062242A" w:rsidP="00974471">
      <w:pPr>
        <w:tabs>
          <w:tab w:val="left" w:leader="underscore" w:pos="9639"/>
        </w:tabs>
        <w:spacing w:after="0" w:line="240" w:lineRule="auto"/>
        <w:jc w:val="center"/>
        <w:rPr>
          <w:rFonts w:ascii="Arial Black" w:hAnsi="Arial Black" w:cs="Calibri"/>
          <w:color w:val="000000" w:themeColor="text1"/>
          <w:highlight w:val="yellow"/>
        </w:rPr>
      </w:pP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5375F991" w:rsidR="00032569" w:rsidRPr="000B2F59" w:rsidRDefault="00B256C4" w:rsidP="003079B1">
      <w:pPr>
        <w:spacing w:line="240" w:lineRule="auto"/>
      </w:pPr>
      <w:r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05AC3B07" w14:textId="77777777" w:rsidR="00A16051"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2685AFD2" w14:textId="58C71CCF" w:rsidR="00067955" w:rsidRDefault="007E7865" w:rsidP="007E7865">
      <w:pPr>
        <w:tabs>
          <w:tab w:val="left" w:leader="underscore" w:pos="9639"/>
        </w:tabs>
        <w:spacing w:after="0" w:line="240" w:lineRule="auto"/>
        <w:ind w:left="-284" w:hanging="426"/>
        <w:jc w:val="center"/>
        <w:rPr>
          <w:rFonts w:ascii="Eras Medium ITC" w:hAnsi="Eras Medium ITC" w:cs="Calibri"/>
          <w:color w:val="000000" w:themeColor="text1"/>
        </w:rPr>
      </w:pPr>
      <w:r w:rsidRPr="00666FD7">
        <w:rPr>
          <w:noProof/>
          <w:lang w:eastAsia="es-MX"/>
        </w:rPr>
        <w:drawing>
          <wp:inline distT="0" distB="0" distL="0" distR="0" wp14:anchorId="69A919B9" wp14:editId="07246027">
            <wp:extent cx="7391400" cy="24098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07512" cy="2415078"/>
                    </a:xfrm>
                    <a:prstGeom prst="rect">
                      <a:avLst/>
                    </a:prstGeom>
                    <a:noFill/>
                    <a:ln>
                      <a:noFill/>
                    </a:ln>
                  </pic:spPr>
                </pic:pic>
              </a:graphicData>
            </a:graphic>
          </wp:inline>
        </w:drawing>
      </w:r>
    </w:p>
    <w:p w14:paraId="68BF9D36" w14:textId="5D728F8E" w:rsidR="00186F5D" w:rsidRPr="00186F5D" w:rsidRDefault="00186F5D" w:rsidP="003079B1">
      <w:pPr>
        <w:pStyle w:val="Ttulo2"/>
        <w:spacing w:line="240" w:lineRule="auto"/>
        <w:jc w:val="both"/>
        <w:rPr>
          <w:rFonts w:asciiTheme="minorHAnsi" w:hAnsiTheme="minorHAnsi" w:cstheme="minorHAnsi"/>
          <w:b/>
          <w:color w:val="FF0000"/>
          <w:sz w:val="22"/>
          <w:szCs w:val="22"/>
        </w:rPr>
      </w:pPr>
      <w:bookmarkStart w:id="11" w:name="_Toc95736305"/>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1"/>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08580C" w:rsidRDefault="007D1E76" w:rsidP="003079B1">
      <w:pPr>
        <w:tabs>
          <w:tab w:val="left" w:leader="underscore" w:pos="9639"/>
        </w:tabs>
        <w:spacing w:after="0" w:line="240" w:lineRule="auto"/>
        <w:jc w:val="both"/>
        <w:rPr>
          <w:rFonts w:asciiTheme="majorHAnsi" w:hAnsiTheme="majorHAnsi" w:cstheme="maj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0EFB44D2" w14:textId="77777777" w:rsidR="00695048" w:rsidRPr="0008580C" w:rsidRDefault="00695048" w:rsidP="00695048">
      <w:pPr>
        <w:tabs>
          <w:tab w:val="left" w:leader="underscore" w:pos="9639"/>
        </w:tabs>
        <w:spacing w:after="0" w:line="240" w:lineRule="auto"/>
        <w:jc w:val="both"/>
        <w:rPr>
          <w:rFonts w:asciiTheme="majorHAnsi" w:hAnsiTheme="majorHAnsi" w:cstheme="majorHAnsi"/>
          <w:color w:val="000000" w:themeColor="text1"/>
        </w:rPr>
      </w:pPr>
    </w:p>
    <w:p w14:paraId="4B6B749E" w14:textId="77777777" w:rsidR="007E7865" w:rsidRPr="007E7865" w:rsidRDefault="007E7865" w:rsidP="007E7865">
      <w:pPr>
        <w:pStyle w:val="Prrafodelista"/>
        <w:numPr>
          <w:ilvl w:val="0"/>
          <w:numId w:val="47"/>
        </w:numPr>
        <w:tabs>
          <w:tab w:val="left" w:leader="underscore" w:pos="9639"/>
        </w:tabs>
        <w:spacing w:after="0" w:line="240" w:lineRule="auto"/>
        <w:jc w:val="both"/>
        <w:rPr>
          <w:rFonts w:asciiTheme="minorHAnsi" w:hAnsiTheme="minorHAnsi" w:cstheme="minorHAnsi"/>
        </w:rPr>
      </w:pPr>
      <w:proofErr w:type="spellStart"/>
      <w:r w:rsidRPr="007E7865">
        <w:rPr>
          <w:rFonts w:asciiTheme="minorHAnsi" w:hAnsiTheme="minorHAnsi" w:cstheme="minorHAnsi"/>
        </w:rPr>
        <w:t>Moody´s</w:t>
      </w:r>
      <w:proofErr w:type="spellEnd"/>
      <w:r w:rsidRPr="007E7865">
        <w:rPr>
          <w:rFonts w:asciiTheme="minorHAnsi" w:hAnsiTheme="minorHAnsi" w:cstheme="minorHAnsi"/>
        </w:rPr>
        <w:t xml:space="preserve"> con fecha 26 de septiembre de 2023 Calificación AA+.mx estable.</w:t>
      </w:r>
    </w:p>
    <w:p w14:paraId="7465AF48" w14:textId="77777777" w:rsidR="007E7865" w:rsidRPr="007E7865" w:rsidRDefault="007E7865" w:rsidP="007E7865">
      <w:pPr>
        <w:pStyle w:val="Prrafodelista"/>
        <w:numPr>
          <w:ilvl w:val="0"/>
          <w:numId w:val="47"/>
        </w:numPr>
        <w:tabs>
          <w:tab w:val="left" w:leader="underscore" w:pos="9639"/>
        </w:tabs>
        <w:spacing w:after="0" w:line="240" w:lineRule="auto"/>
        <w:jc w:val="both"/>
        <w:rPr>
          <w:rFonts w:asciiTheme="minorHAnsi" w:hAnsiTheme="minorHAnsi" w:cstheme="minorHAnsi"/>
        </w:rPr>
      </w:pPr>
      <w:r w:rsidRPr="007E7865">
        <w:rPr>
          <w:rFonts w:asciiTheme="minorHAnsi" w:hAnsiTheme="minorHAnsi" w:cstheme="minorHAnsi"/>
        </w:rPr>
        <w:t xml:space="preserve">S&amp;P Global con fecha 27 de noviembre de 2023 Calificación </w:t>
      </w:r>
      <w:proofErr w:type="spellStart"/>
      <w:r w:rsidRPr="007E7865">
        <w:rPr>
          <w:rFonts w:asciiTheme="minorHAnsi" w:hAnsiTheme="minorHAnsi" w:cstheme="minorHAnsi"/>
        </w:rPr>
        <w:t>mxAA</w:t>
      </w:r>
      <w:proofErr w:type="spellEnd"/>
      <w:r w:rsidRPr="007E7865">
        <w:rPr>
          <w:rFonts w:asciiTheme="minorHAnsi" w:hAnsiTheme="minorHAnsi" w:cstheme="minorHAnsi"/>
        </w:rPr>
        <w:t>+ estable.</w:t>
      </w:r>
    </w:p>
    <w:p w14:paraId="736F77D7"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04850DE0" w14:textId="77777777" w:rsidR="00FE0758" w:rsidRPr="00802576" w:rsidRDefault="00FE0758"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2" w:name="_Toc95736306"/>
      <w:r w:rsidRPr="007A6632">
        <w:rPr>
          <w:rFonts w:asciiTheme="minorHAnsi" w:hAnsiTheme="minorHAnsi" w:cstheme="minorHAnsi"/>
          <w:b/>
          <w:color w:val="auto"/>
          <w:sz w:val="22"/>
          <w:szCs w:val="22"/>
        </w:rPr>
        <w:lastRenderedPageBreak/>
        <w:t>13. Proceso de Mejora:</w:t>
      </w:r>
      <w:bookmarkEnd w:id="12"/>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581977F2" w14:textId="77777777" w:rsidR="00186F5D" w:rsidRDefault="00186F5D" w:rsidP="003079B1">
      <w:pPr>
        <w:pStyle w:val="Ttulo2"/>
        <w:spacing w:line="240" w:lineRule="auto"/>
        <w:jc w:val="both"/>
        <w:rPr>
          <w:rFonts w:asciiTheme="minorHAnsi" w:hAnsiTheme="minorHAnsi" w:cstheme="minorHAnsi"/>
          <w:b/>
          <w:color w:val="auto"/>
          <w:sz w:val="22"/>
          <w:szCs w:val="22"/>
        </w:rPr>
      </w:pPr>
      <w:bookmarkStart w:id="13" w:name="_Toc95736307"/>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3"/>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4"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4"/>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4D465A7C" w:rsidR="0059799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w:t>
      </w:r>
      <w:bookmarkStart w:id="15" w:name="_GoBack"/>
      <w:bookmarkEnd w:id="15"/>
      <w:r w:rsidR="00EE2883" w:rsidRPr="007A6632">
        <w:rPr>
          <w:rFonts w:asciiTheme="minorHAnsi" w:hAnsiTheme="minorHAnsi" w:cstheme="minorHAnsi"/>
        </w:rPr>
        <w:t>fecha referida</w:t>
      </w:r>
      <w:r w:rsidR="00536986" w:rsidRPr="007A6632">
        <w:rPr>
          <w:rFonts w:asciiTheme="minorHAnsi" w:hAnsiTheme="minorHAnsi" w:cstheme="minorHAnsi"/>
        </w:rPr>
        <w:t xml:space="preserve">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1465A439"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19A6CAE6" w14:textId="77777777" w:rsidR="00186F5D" w:rsidRDefault="00186F5D" w:rsidP="003079B1">
      <w:pPr>
        <w:tabs>
          <w:tab w:val="left" w:leader="underscore" w:pos="9639"/>
        </w:tabs>
        <w:spacing w:after="0" w:line="240" w:lineRule="auto"/>
        <w:jc w:val="both"/>
        <w:rPr>
          <w:rFonts w:asciiTheme="minorHAnsi" w:hAnsiTheme="minorHAnsi" w:cstheme="minorHAnsi"/>
        </w:rPr>
      </w:pPr>
    </w:p>
    <w:p w14:paraId="3D1E451F" w14:textId="77777777" w:rsidR="00186F5D" w:rsidRPr="007A6632" w:rsidRDefault="00186F5D"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lastRenderedPageBreak/>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a14="http://schemas.microsoft.com/office/drawing/2010/main" xmlns:pic="http://schemas.openxmlformats.org/drawingml/2006/picture"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447200" w:rsidRDefault="00447200"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447200" w:rsidRDefault="00447200"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447200" w:rsidRDefault="00447200"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2F30B9">
      <w:headerReference w:type="default" r:id="rId16"/>
      <w:footerReference w:type="default" r:id="rId17"/>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AEF6" w14:textId="77777777" w:rsidR="00783549" w:rsidRDefault="00783549" w:rsidP="00E00323">
      <w:pPr>
        <w:spacing w:after="0" w:line="240" w:lineRule="auto"/>
      </w:pPr>
      <w:r>
        <w:separator/>
      </w:r>
    </w:p>
  </w:endnote>
  <w:endnote w:type="continuationSeparator" w:id="0">
    <w:p w14:paraId="5E6247B1" w14:textId="77777777" w:rsidR="00783549" w:rsidRDefault="007835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44778B0B" w:rsidR="00447200" w:rsidRDefault="00447200">
        <w:pPr>
          <w:pStyle w:val="Piedepgina"/>
          <w:jc w:val="right"/>
        </w:pPr>
        <w:r>
          <w:fldChar w:fldCharType="begin"/>
        </w:r>
        <w:r>
          <w:instrText>PAGE   \* MERGEFORMAT</w:instrText>
        </w:r>
        <w:r>
          <w:fldChar w:fldCharType="separate"/>
        </w:r>
        <w:r w:rsidR="00EE2883" w:rsidRPr="00EE2883">
          <w:rPr>
            <w:noProof/>
            <w:lang w:val="es-ES"/>
          </w:rPr>
          <w:t>16</w:t>
        </w:r>
        <w:r>
          <w:fldChar w:fldCharType="end"/>
        </w:r>
      </w:p>
    </w:sdtContent>
  </w:sdt>
  <w:p w14:paraId="37983FFD" w14:textId="77777777" w:rsidR="00447200" w:rsidRDefault="00447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F3BBA" w14:textId="77777777" w:rsidR="00783549" w:rsidRDefault="00783549" w:rsidP="00E00323">
      <w:pPr>
        <w:spacing w:after="0" w:line="240" w:lineRule="auto"/>
      </w:pPr>
      <w:r>
        <w:separator/>
      </w:r>
    </w:p>
  </w:footnote>
  <w:footnote w:type="continuationSeparator" w:id="0">
    <w:p w14:paraId="5692C1F5" w14:textId="77777777" w:rsidR="00783549" w:rsidRDefault="0078354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447200" w:rsidRDefault="00447200" w:rsidP="009C02E8">
    <w:pPr>
      <w:pStyle w:val="Encabezado"/>
      <w:spacing w:after="0" w:line="240" w:lineRule="auto"/>
      <w:jc w:val="center"/>
    </w:pPr>
    <w:r>
      <w:t>MUNICIPIO DE LEÓN</w:t>
    </w:r>
  </w:p>
  <w:p w14:paraId="651A4C4F" w14:textId="3740B9F5" w:rsidR="00447200" w:rsidRPr="009C02E8" w:rsidRDefault="00447200" w:rsidP="009C02E8">
    <w:pPr>
      <w:pStyle w:val="Encabezado"/>
      <w:spacing w:after="0" w:line="240" w:lineRule="auto"/>
      <w:jc w:val="center"/>
    </w:pPr>
    <w:r>
      <w:t>CORRESPONDIENTES AL 31 DE DICIEMBRE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62733"/>
    <w:multiLevelType w:val="hybridMultilevel"/>
    <w:tmpl w:val="1EF26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15:restartNumberingAfterBreak="0">
    <w:nsid w:val="3B415C7E"/>
    <w:multiLevelType w:val="hybridMultilevel"/>
    <w:tmpl w:val="0B0E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0334A"/>
    <w:multiLevelType w:val="hybridMultilevel"/>
    <w:tmpl w:val="BB183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5"/>
  </w:num>
  <w:num w:numId="4">
    <w:abstractNumId w:val="46"/>
  </w:num>
  <w:num w:numId="5">
    <w:abstractNumId w:val="37"/>
  </w:num>
  <w:num w:numId="6">
    <w:abstractNumId w:val="23"/>
  </w:num>
  <w:num w:numId="7">
    <w:abstractNumId w:val="45"/>
  </w:num>
  <w:num w:numId="8">
    <w:abstractNumId w:val="5"/>
  </w:num>
  <w:num w:numId="9">
    <w:abstractNumId w:val="38"/>
  </w:num>
  <w:num w:numId="10">
    <w:abstractNumId w:val="33"/>
  </w:num>
  <w:num w:numId="11">
    <w:abstractNumId w:val="10"/>
  </w:num>
  <w:num w:numId="12">
    <w:abstractNumId w:val="44"/>
  </w:num>
  <w:num w:numId="13">
    <w:abstractNumId w:val="11"/>
  </w:num>
  <w:num w:numId="14">
    <w:abstractNumId w:val="32"/>
  </w:num>
  <w:num w:numId="15">
    <w:abstractNumId w:val="22"/>
  </w:num>
  <w:num w:numId="16">
    <w:abstractNumId w:val="12"/>
  </w:num>
  <w:num w:numId="17">
    <w:abstractNumId w:val="2"/>
  </w:num>
  <w:num w:numId="18">
    <w:abstractNumId w:val="43"/>
  </w:num>
  <w:num w:numId="19">
    <w:abstractNumId w:val="18"/>
  </w:num>
  <w:num w:numId="20">
    <w:abstractNumId w:val="26"/>
  </w:num>
  <w:num w:numId="21">
    <w:abstractNumId w:val="36"/>
  </w:num>
  <w:num w:numId="22">
    <w:abstractNumId w:val="29"/>
  </w:num>
  <w:num w:numId="23">
    <w:abstractNumId w:val="4"/>
  </w:num>
  <w:num w:numId="24">
    <w:abstractNumId w:val="30"/>
  </w:num>
  <w:num w:numId="25">
    <w:abstractNumId w:val="21"/>
  </w:num>
  <w:num w:numId="26">
    <w:abstractNumId w:val="8"/>
  </w:num>
  <w:num w:numId="27">
    <w:abstractNumId w:val="19"/>
  </w:num>
  <w:num w:numId="28">
    <w:abstractNumId w:val="31"/>
  </w:num>
  <w:num w:numId="29">
    <w:abstractNumId w:val="15"/>
  </w:num>
  <w:num w:numId="30">
    <w:abstractNumId w:val="7"/>
  </w:num>
  <w:num w:numId="31">
    <w:abstractNumId w:val="42"/>
  </w:num>
  <w:num w:numId="32">
    <w:abstractNumId w:val="13"/>
  </w:num>
  <w:num w:numId="33">
    <w:abstractNumId w:val="25"/>
  </w:num>
  <w:num w:numId="34">
    <w:abstractNumId w:val="3"/>
  </w:num>
  <w:num w:numId="35">
    <w:abstractNumId w:val="41"/>
  </w:num>
  <w:num w:numId="36">
    <w:abstractNumId w:val="24"/>
  </w:num>
  <w:num w:numId="37">
    <w:abstractNumId w:val="20"/>
  </w:num>
  <w:num w:numId="38">
    <w:abstractNumId w:val="6"/>
  </w:num>
  <w:num w:numId="39">
    <w:abstractNumId w:val="27"/>
  </w:num>
  <w:num w:numId="40">
    <w:abstractNumId w:val="0"/>
  </w:num>
  <w:num w:numId="41">
    <w:abstractNumId w:val="34"/>
  </w:num>
  <w:num w:numId="42">
    <w:abstractNumId w:val="9"/>
  </w:num>
  <w:num w:numId="43">
    <w:abstractNumId w:val="1"/>
  </w:num>
  <w:num w:numId="44">
    <w:abstractNumId w:val="40"/>
  </w:num>
  <w:num w:numId="45">
    <w:abstractNumId w:val="1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7CF"/>
    <w:rsid w:val="00067955"/>
    <w:rsid w:val="00072DBD"/>
    <w:rsid w:val="00075DAB"/>
    <w:rsid w:val="000763DF"/>
    <w:rsid w:val="00084EAE"/>
    <w:rsid w:val="0008580C"/>
    <w:rsid w:val="00091CE6"/>
    <w:rsid w:val="00096908"/>
    <w:rsid w:val="000A403D"/>
    <w:rsid w:val="000A50B7"/>
    <w:rsid w:val="000A6417"/>
    <w:rsid w:val="000B01B0"/>
    <w:rsid w:val="000B2F59"/>
    <w:rsid w:val="000B58E5"/>
    <w:rsid w:val="000B7810"/>
    <w:rsid w:val="000C237F"/>
    <w:rsid w:val="000C28F2"/>
    <w:rsid w:val="000C3365"/>
    <w:rsid w:val="000C3A03"/>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62BA1"/>
    <w:rsid w:val="00170543"/>
    <w:rsid w:val="00174003"/>
    <w:rsid w:val="0018493A"/>
    <w:rsid w:val="00186F5D"/>
    <w:rsid w:val="00190CC3"/>
    <w:rsid w:val="00191AF4"/>
    <w:rsid w:val="001952B8"/>
    <w:rsid w:val="001973A2"/>
    <w:rsid w:val="001A024F"/>
    <w:rsid w:val="001A3427"/>
    <w:rsid w:val="001A3846"/>
    <w:rsid w:val="001A47BF"/>
    <w:rsid w:val="001B3F0A"/>
    <w:rsid w:val="001C652E"/>
    <w:rsid w:val="001C75F2"/>
    <w:rsid w:val="001D2063"/>
    <w:rsid w:val="001D345B"/>
    <w:rsid w:val="001D43E9"/>
    <w:rsid w:val="001E2F87"/>
    <w:rsid w:val="001E3EA5"/>
    <w:rsid w:val="001F1D05"/>
    <w:rsid w:val="002041E2"/>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2F30B9"/>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47200"/>
    <w:rsid w:val="00464714"/>
    <w:rsid w:val="004663D0"/>
    <w:rsid w:val="004762E9"/>
    <w:rsid w:val="00476337"/>
    <w:rsid w:val="004763B2"/>
    <w:rsid w:val="00482144"/>
    <w:rsid w:val="00482FE8"/>
    <w:rsid w:val="004851D2"/>
    <w:rsid w:val="004A1233"/>
    <w:rsid w:val="004A42D6"/>
    <w:rsid w:val="004A54BB"/>
    <w:rsid w:val="004A58C8"/>
    <w:rsid w:val="004B0087"/>
    <w:rsid w:val="004B4F64"/>
    <w:rsid w:val="004E0D53"/>
    <w:rsid w:val="004E1EEB"/>
    <w:rsid w:val="004E2449"/>
    <w:rsid w:val="004F1603"/>
    <w:rsid w:val="004F234D"/>
    <w:rsid w:val="00506441"/>
    <w:rsid w:val="0050663A"/>
    <w:rsid w:val="00511191"/>
    <w:rsid w:val="00512089"/>
    <w:rsid w:val="005123E8"/>
    <w:rsid w:val="00524170"/>
    <w:rsid w:val="00536986"/>
    <w:rsid w:val="00537DD1"/>
    <w:rsid w:val="0054073A"/>
    <w:rsid w:val="0054470F"/>
    <w:rsid w:val="00546DBD"/>
    <w:rsid w:val="0054701E"/>
    <w:rsid w:val="00575718"/>
    <w:rsid w:val="005779F3"/>
    <w:rsid w:val="005811C1"/>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95048"/>
    <w:rsid w:val="006A118C"/>
    <w:rsid w:val="006B1B25"/>
    <w:rsid w:val="006B3DC3"/>
    <w:rsid w:val="006B42B7"/>
    <w:rsid w:val="006C12C0"/>
    <w:rsid w:val="006D6520"/>
    <w:rsid w:val="006E2CC5"/>
    <w:rsid w:val="006E31CB"/>
    <w:rsid w:val="006F08B9"/>
    <w:rsid w:val="006F6980"/>
    <w:rsid w:val="00705192"/>
    <w:rsid w:val="00714628"/>
    <w:rsid w:val="00725934"/>
    <w:rsid w:val="00726B62"/>
    <w:rsid w:val="00732E3A"/>
    <w:rsid w:val="0074043A"/>
    <w:rsid w:val="007413A6"/>
    <w:rsid w:val="00743C18"/>
    <w:rsid w:val="00744F66"/>
    <w:rsid w:val="00747A25"/>
    <w:rsid w:val="007610BC"/>
    <w:rsid w:val="00762134"/>
    <w:rsid w:val="0076590E"/>
    <w:rsid w:val="007714AB"/>
    <w:rsid w:val="007764F6"/>
    <w:rsid w:val="00783549"/>
    <w:rsid w:val="007902FB"/>
    <w:rsid w:val="007961DD"/>
    <w:rsid w:val="00797EEC"/>
    <w:rsid w:val="007A5EC7"/>
    <w:rsid w:val="007A6632"/>
    <w:rsid w:val="007A7398"/>
    <w:rsid w:val="007C25F8"/>
    <w:rsid w:val="007C2B14"/>
    <w:rsid w:val="007D1E76"/>
    <w:rsid w:val="007D4484"/>
    <w:rsid w:val="007D7BED"/>
    <w:rsid w:val="007E7865"/>
    <w:rsid w:val="007F3887"/>
    <w:rsid w:val="007F3A8E"/>
    <w:rsid w:val="00802576"/>
    <w:rsid w:val="00813F40"/>
    <w:rsid w:val="00831A04"/>
    <w:rsid w:val="00837294"/>
    <w:rsid w:val="008376A6"/>
    <w:rsid w:val="008459D9"/>
    <w:rsid w:val="00854DA3"/>
    <w:rsid w:val="0085633C"/>
    <w:rsid w:val="008631DA"/>
    <w:rsid w:val="0086459F"/>
    <w:rsid w:val="00875434"/>
    <w:rsid w:val="008B3161"/>
    <w:rsid w:val="008C3BB8"/>
    <w:rsid w:val="008D4D38"/>
    <w:rsid w:val="008D6232"/>
    <w:rsid w:val="008E076C"/>
    <w:rsid w:val="008E7BFC"/>
    <w:rsid w:val="008F0FBD"/>
    <w:rsid w:val="008F36F2"/>
    <w:rsid w:val="00903213"/>
    <w:rsid w:val="0092765C"/>
    <w:rsid w:val="009279F5"/>
    <w:rsid w:val="00931A4E"/>
    <w:rsid w:val="0094531E"/>
    <w:rsid w:val="00950E68"/>
    <w:rsid w:val="009648F1"/>
    <w:rsid w:val="0096684B"/>
    <w:rsid w:val="00974471"/>
    <w:rsid w:val="00987863"/>
    <w:rsid w:val="0099046D"/>
    <w:rsid w:val="00992B43"/>
    <w:rsid w:val="00994EFA"/>
    <w:rsid w:val="00996441"/>
    <w:rsid w:val="009A3B02"/>
    <w:rsid w:val="009A492C"/>
    <w:rsid w:val="009C02E8"/>
    <w:rsid w:val="009C23D5"/>
    <w:rsid w:val="009C3E80"/>
    <w:rsid w:val="009C4A10"/>
    <w:rsid w:val="009D0A52"/>
    <w:rsid w:val="009D2D9B"/>
    <w:rsid w:val="009D5187"/>
    <w:rsid w:val="009D79EA"/>
    <w:rsid w:val="009E5BE2"/>
    <w:rsid w:val="009F1A92"/>
    <w:rsid w:val="009F3A02"/>
    <w:rsid w:val="00A16051"/>
    <w:rsid w:val="00A16D31"/>
    <w:rsid w:val="00A1722B"/>
    <w:rsid w:val="00A401A2"/>
    <w:rsid w:val="00A41A30"/>
    <w:rsid w:val="00A42842"/>
    <w:rsid w:val="00A449D4"/>
    <w:rsid w:val="00A4610E"/>
    <w:rsid w:val="00A54409"/>
    <w:rsid w:val="00A546A5"/>
    <w:rsid w:val="00A63C07"/>
    <w:rsid w:val="00A730E0"/>
    <w:rsid w:val="00A86A33"/>
    <w:rsid w:val="00AA41E5"/>
    <w:rsid w:val="00AA5B6B"/>
    <w:rsid w:val="00AA77C5"/>
    <w:rsid w:val="00AB48E0"/>
    <w:rsid w:val="00AB722B"/>
    <w:rsid w:val="00AB7D53"/>
    <w:rsid w:val="00AC141F"/>
    <w:rsid w:val="00AC3F90"/>
    <w:rsid w:val="00AC7281"/>
    <w:rsid w:val="00AD16FD"/>
    <w:rsid w:val="00AE1526"/>
    <w:rsid w:val="00AE1F6A"/>
    <w:rsid w:val="00B03C9F"/>
    <w:rsid w:val="00B149E0"/>
    <w:rsid w:val="00B172D2"/>
    <w:rsid w:val="00B256C4"/>
    <w:rsid w:val="00B30B74"/>
    <w:rsid w:val="00B416B8"/>
    <w:rsid w:val="00B43686"/>
    <w:rsid w:val="00B520ED"/>
    <w:rsid w:val="00B52454"/>
    <w:rsid w:val="00B625BE"/>
    <w:rsid w:val="00B663EE"/>
    <w:rsid w:val="00B701D6"/>
    <w:rsid w:val="00B723C8"/>
    <w:rsid w:val="00B76479"/>
    <w:rsid w:val="00B76C35"/>
    <w:rsid w:val="00B854B5"/>
    <w:rsid w:val="00BA4639"/>
    <w:rsid w:val="00BB021C"/>
    <w:rsid w:val="00BB058F"/>
    <w:rsid w:val="00BC2DFB"/>
    <w:rsid w:val="00BC6E71"/>
    <w:rsid w:val="00BD77F6"/>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B7E19"/>
    <w:rsid w:val="00CC114A"/>
    <w:rsid w:val="00CD5D5B"/>
    <w:rsid w:val="00CD72F2"/>
    <w:rsid w:val="00CD768E"/>
    <w:rsid w:val="00CF1316"/>
    <w:rsid w:val="00CF1967"/>
    <w:rsid w:val="00CF1B08"/>
    <w:rsid w:val="00CF47C5"/>
    <w:rsid w:val="00D00C54"/>
    <w:rsid w:val="00D01F0A"/>
    <w:rsid w:val="00D0484B"/>
    <w:rsid w:val="00D13C44"/>
    <w:rsid w:val="00D16411"/>
    <w:rsid w:val="00D23562"/>
    <w:rsid w:val="00D27974"/>
    <w:rsid w:val="00D27A8C"/>
    <w:rsid w:val="00D31BAC"/>
    <w:rsid w:val="00D31E40"/>
    <w:rsid w:val="00D40FC2"/>
    <w:rsid w:val="00D43DF2"/>
    <w:rsid w:val="00D47538"/>
    <w:rsid w:val="00D5018E"/>
    <w:rsid w:val="00D64DAB"/>
    <w:rsid w:val="00D7073A"/>
    <w:rsid w:val="00D7224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1A95"/>
    <w:rsid w:val="00E31D23"/>
    <w:rsid w:val="00E3487F"/>
    <w:rsid w:val="00E51658"/>
    <w:rsid w:val="00E60235"/>
    <w:rsid w:val="00E63287"/>
    <w:rsid w:val="00E71A97"/>
    <w:rsid w:val="00E74967"/>
    <w:rsid w:val="00E7559F"/>
    <w:rsid w:val="00E92EF2"/>
    <w:rsid w:val="00E95DF1"/>
    <w:rsid w:val="00EA37F5"/>
    <w:rsid w:val="00EA4283"/>
    <w:rsid w:val="00EA7915"/>
    <w:rsid w:val="00EB0D1D"/>
    <w:rsid w:val="00EB2C1F"/>
    <w:rsid w:val="00EC33CD"/>
    <w:rsid w:val="00ED0BED"/>
    <w:rsid w:val="00ED2BF1"/>
    <w:rsid w:val="00EE0B80"/>
    <w:rsid w:val="00EE2883"/>
    <w:rsid w:val="00EE6320"/>
    <w:rsid w:val="00EF2C35"/>
    <w:rsid w:val="00EF7AC8"/>
    <w:rsid w:val="00F02B0A"/>
    <w:rsid w:val="00F044D1"/>
    <w:rsid w:val="00F05DD0"/>
    <w:rsid w:val="00F06D82"/>
    <w:rsid w:val="00F155D3"/>
    <w:rsid w:val="00F16BCA"/>
    <w:rsid w:val="00F31B23"/>
    <w:rsid w:val="00F46719"/>
    <w:rsid w:val="00F4758E"/>
    <w:rsid w:val="00F521ED"/>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D54A8"/>
    <w:rsid w:val="00FE05BB"/>
    <w:rsid w:val="00FE0758"/>
    <w:rsid w:val="00FE65A0"/>
    <w:rsid w:val="24A4A586"/>
    <w:rsid w:val="37161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2263532">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448669286">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28549045">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287586965">
      <w:bodyDiv w:val="1"/>
      <w:marLeft w:val="0"/>
      <w:marRight w:val="0"/>
      <w:marTop w:val="0"/>
      <w:marBottom w:val="0"/>
      <w:divBdr>
        <w:top w:val="none" w:sz="0" w:space="0" w:color="auto"/>
        <w:left w:val="none" w:sz="0" w:space="0" w:color="auto"/>
        <w:bottom w:val="none" w:sz="0" w:space="0" w:color="auto"/>
        <w:right w:val="none" w:sz="0" w:space="0" w:color="auto"/>
      </w:divBdr>
    </w:div>
    <w:div w:id="1307466225">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466923142">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1595427">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FF5516"/>
    <w:rsid w:val="00FF5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3AA1F60F8427438B35141D4B12D0ED" ma:contentTypeVersion="18" ma:contentTypeDescription="Crear nuevo documento." ma:contentTypeScope="" ma:versionID="c12f186295dd31dcc4c1d0248adbd4a5">
  <xsd:schema xmlns:xsd="http://www.w3.org/2001/XMLSchema" xmlns:xs="http://www.w3.org/2001/XMLSchema" xmlns:p="http://schemas.microsoft.com/office/2006/metadata/properties" xmlns:ns2="6a736219-60a6-4588-99c6-d211cb04f3ee" xmlns:ns3="1692f4c2-72d1-4793-8012-b8c720482e81" targetNamespace="http://schemas.microsoft.com/office/2006/metadata/properties" ma:root="true" ma:fieldsID="1a7f88cde44c81af125d865642c5f688" ns2:_="" ns3:_="">
    <xsd:import namespace="6a736219-60a6-4588-99c6-d211cb04f3ee"/>
    <xsd:import namespace="1692f4c2-72d1-4793-8012-b8c720482e81"/>
    <xsd:element name="properties">
      <xsd:complexType>
        <xsd:sequence>
          <xsd:element name="documentManagement">
            <xsd:complexType>
              <xsd:all>
                <xsd:element ref="ns2:Estatus" minOccurs="0"/>
                <xsd:element ref="ns2:SubEstatus" minOccurs="0"/>
                <xsd:element ref="ns2:Aprobador" minOccurs="0"/>
                <xsd:element ref="ns3:SharedWithUsers" minOccurs="0"/>
                <xsd:element ref="ns3:SharedWithDetails" minOccurs="0"/>
                <xsd:element ref="ns2:MediaServiceMetadata" minOccurs="0"/>
                <xsd:element ref="ns2:MediaServiceFastMetadata" minOccurs="0"/>
                <xsd:element ref="ns2:SubAprobador" minOccurs="0"/>
                <xsd:element ref="ns2:lcf76f155ced4ddcb4097134ff3c332f" minOccurs="0"/>
                <xsd:element ref="ns2:MediaServiceGenerationTime" minOccurs="0"/>
                <xsd:element ref="ns2:MediaServiceEventHashCode" minOccurs="0"/>
                <xsd:element ref="ns2:MediaServiceOCR" minOccurs="0"/>
                <xsd:element ref="ns2:Flujo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6219-60a6-4588-99c6-d211cb04f3ee" elementFormDefault="qualified">
    <xsd:import namespace="http://schemas.microsoft.com/office/2006/documentManagement/types"/>
    <xsd:import namespace="http://schemas.microsoft.com/office/infopath/2007/PartnerControls"/>
    <xsd:element name="Estatus" ma:index="8" nillable="true" ma:displayName="Estatus" ma:default="Borrador" ma:format="Dropdown" ma:internalName="Estatus">
      <xsd:simpleType>
        <xsd:restriction base="dms:Choice">
          <xsd:enumeration value="Borrador"/>
          <xsd:enumeration value="En Proceso"/>
          <xsd:enumeration value="Rechazado"/>
          <xsd:enumeration value="Supervisión"/>
          <xsd:enumeration value="Aprobado"/>
        </xsd:restriction>
      </xsd:simpleType>
    </xsd:element>
    <xsd:element name="SubEstatus" ma:index="9"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Registros Patrimoniales"/>
          <xsd:enumeration value="Jefatura de Obra"/>
          <xsd:enumeration value="Coordinacion de Fiscal"/>
          <xsd:enumeration value="Directora de Contabilidad"/>
          <xsd:enumeration value="Coordinacion de Cuenta Publica"/>
        </xsd:restriction>
      </xsd:simpleType>
    </xsd:element>
    <xsd:element name="Aprobador" ma:index="10"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SubAprobador" ma:index="15" nillable="true" ma:displayName="SubAprobador" ma:format="Dropdown" ma:list="UserInfo" ma:SharePointGroup="0" ma:internalName="SubAprobad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Flujos" ma:index="21" nillable="true" ma:displayName="Flujos" ma:default="No flujo" ma:format="Dropdown" ma:internalName="Flujos">
      <xsd:simpleType>
        <xsd:restriction base="dms:Choice">
          <xsd:enumeration value="Flujo"/>
          <xsd:enumeration value="No flujo"/>
          <xsd:enumeration value="Rechazado"/>
          <xsd:enumeration value="Supervisión"/>
          <xsd:enumeration value="Aprobado"/>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2f4c2-72d1-4793-8012-b8c720482e8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6a736219-60a6-4588-99c6-d211cb04f3ee">Borrador</Estatus>
    <SubEstatus xmlns="6a736219-60a6-4588-99c6-d211cb04f3ee" xsi:nil="true"/>
    <SubAprobador xmlns="6a736219-60a6-4588-99c6-d211cb04f3ee">
      <UserInfo>
        <DisplayName/>
        <AccountId xsi:nil="true"/>
        <AccountType/>
      </UserInfo>
    </SubAprobador>
    <Aprobador xmlns="6a736219-60a6-4588-99c6-d211cb04f3ee">
      <UserInfo>
        <DisplayName>Estefany Merced Núñez López</DisplayName>
        <AccountId>11</AccountId>
        <AccountType/>
      </UserInfo>
    </Aprobador>
    <lcf76f155ced4ddcb4097134ff3c332f xmlns="6a736219-60a6-4588-99c6-d211cb04f3ee">
      <Terms xmlns="http://schemas.microsoft.com/office/infopath/2007/PartnerControls"/>
    </lcf76f155ced4ddcb4097134ff3c332f>
    <Flujos xmlns="6a736219-60a6-4588-99c6-d211cb04f3ee">No flujo</Flujos>
    <SharedWithUsers xmlns="1692f4c2-72d1-4793-8012-b8c720482e81">
      <UserInfo>
        <DisplayName>Claudia Marcela Hernández Camacho</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7FAD-FE5E-4167-B4C3-8E4FBB12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6219-60a6-4588-99c6-d211cb04f3ee"/>
    <ds:schemaRef ds:uri="1692f4c2-72d1-4793-8012-b8c72048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6a736219-60a6-4588-99c6-d211cb04f3ee"/>
    <ds:schemaRef ds:uri="1692f4c2-72d1-4793-8012-b8c720482e81"/>
  </ds:schemaRefs>
</ds:datastoreItem>
</file>

<file path=customXml/itemProps4.xml><?xml version="1.0" encoding="utf-8"?>
<ds:datastoreItem xmlns:ds="http://schemas.openxmlformats.org/officeDocument/2006/customXml" ds:itemID="{CB450B9E-B299-4097-887E-DA22044E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5799</Words>
  <Characters>31898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13</cp:revision>
  <cp:lastPrinted>2024-01-24T15:29:00Z</cp:lastPrinted>
  <dcterms:created xsi:type="dcterms:W3CDTF">2023-10-18T15:35:00Z</dcterms:created>
  <dcterms:modified xsi:type="dcterms:W3CDTF">2024-01-24T15:47:00Z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0x010100373AA1F60F8427438B35141D4B12D0ED</vt:lpwstr>
  </property>
  <property fmtid="{D5CDD505-2E9C-101B-9397-08002B2CF9AE}" pid="3" name="MediaServiceImageTags">
    <vt:lpwstr/>
  </property>
</Properties>
</file>